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70" w:rsidRPr="000D3970" w:rsidRDefault="000D3970" w:rsidP="000D3970">
      <w:pPr>
        <w:spacing w:before="150" w:after="150" w:line="240" w:lineRule="auto"/>
        <w:jc w:val="center"/>
        <w:outlineLvl w:val="2"/>
        <w:rPr>
          <w:rFonts w:ascii="Open Sans" w:hAnsi="Open Sans" w:cs="Helvetica"/>
          <w:b/>
          <w:bCs/>
          <w:color w:val="333333"/>
          <w:sz w:val="21"/>
          <w:szCs w:val="21"/>
          <w:u w:val="single"/>
        </w:rPr>
      </w:pPr>
      <w:bookmarkStart w:id="0" w:name="_GoBack"/>
      <w:r w:rsidRPr="000D3970">
        <w:rPr>
          <w:rFonts w:ascii="Open Sans" w:hAnsi="Open Sans" w:cs="Helvetica"/>
          <w:b/>
          <w:bCs/>
          <w:color w:val="333333"/>
          <w:sz w:val="21"/>
          <w:szCs w:val="21"/>
          <w:u w:val="single"/>
        </w:rPr>
        <w:t>Délégué Vétérinaire H/F – Filière Equine – CDD 12 Mois</w:t>
      </w:r>
    </w:p>
    <w:bookmarkEnd w:id="0"/>
    <w:p w:rsidR="000D3970" w:rsidRDefault="000D3970" w:rsidP="000D3970">
      <w:pPr>
        <w:spacing w:before="150" w:after="150" w:line="240" w:lineRule="auto"/>
        <w:jc w:val="center"/>
        <w:outlineLvl w:val="2"/>
        <w:rPr>
          <w:rFonts w:ascii="Open Sans" w:hAnsi="Open Sans" w:cs="Helvetica"/>
          <w:color w:val="333333"/>
          <w:sz w:val="21"/>
          <w:szCs w:val="21"/>
        </w:rPr>
      </w:pPr>
    </w:p>
    <w:p w:rsidR="000D3970" w:rsidRDefault="000D3970" w:rsidP="000D3970">
      <w:pPr>
        <w:spacing w:before="150" w:after="150" w:line="240" w:lineRule="auto"/>
        <w:outlineLvl w:val="2"/>
        <w:rPr>
          <w:rFonts w:ascii="inherit" w:eastAsia="Times New Roman" w:hAnsi="inherit" w:cs="Helvetica"/>
          <w:b/>
          <w:bCs/>
          <w:color w:val="BD2B33"/>
          <w:sz w:val="25"/>
          <w:szCs w:val="25"/>
        </w:rPr>
      </w:pPr>
      <w:r>
        <w:rPr>
          <w:rFonts w:ascii="Open Sans" w:hAnsi="Open Sans" w:cs="Helvetica"/>
          <w:color w:val="333333"/>
          <w:sz w:val="21"/>
          <w:szCs w:val="21"/>
        </w:rPr>
        <w:t xml:space="preserve">Compagnie mondiale dans laquelle les valeurs de diversité et d'intégration sont au </w:t>
      </w:r>
      <w:proofErr w:type="spellStart"/>
      <w:r>
        <w:rPr>
          <w:rFonts w:ascii="Open Sans" w:hAnsi="Open Sans" w:cs="Helvetica"/>
          <w:color w:val="333333"/>
          <w:sz w:val="21"/>
          <w:szCs w:val="21"/>
        </w:rPr>
        <w:t>coeur</w:t>
      </w:r>
      <w:proofErr w:type="spellEnd"/>
      <w:r>
        <w:rPr>
          <w:rFonts w:ascii="Open Sans" w:hAnsi="Open Sans" w:cs="Helvetica"/>
          <w:color w:val="333333"/>
          <w:sz w:val="21"/>
          <w:szCs w:val="21"/>
        </w:rPr>
        <w:t xml:space="preserve"> de la culture d'entreprise. Nous sommes convaincus des bénéfices apportés par la diversité et favorisons un environnement propice à nos employés, patients, associations. Tous nos recrutements se basent sur cet engagement. </w:t>
      </w:r>
      <w:r>
        <w:rPr>
          <w:rFonts w:ascii="Open Sans" w:hAnsi="Open Sans" w:cs="Helvetica"/>
          <w:color w:val="333333"/>
          <w:sz w:val="21"/>
          <w:szCs w:val="21"/>
        </w:rPr>
        <w:br/>
        <w:t xml:space="preserve">Nous sommes une entreprise familiale, engagée dans la recherche et développement, et qui figure parmi les 20 premières entreprises du médicament au monde. Nos collaborateurs créent tous les jours de la valeur par l'innovation dans les domaines de la Santé Humaine, de la Santé Animale et la fabrication de produits biopharmaceutiques en sous-traitance. </w:t>
      </w:r>
      <w:r>
        <w:rPr>
          <w:rFonts w:ascii="Open Sans" w:hAnsi="Open Sans" w:cs="Helvetica"/>
          <w:color w:val="333333"/>
          <w:sz w:val="21"/>
          <w:szCs w:val="21"/>
        </w:rPr>
        <w:br/>
      </w:r>
      <w:r>
        <w:rPr>
          <w:rFonts w:ascii="Open Sans" w:hAnsi="Open Sans" w:cs="Helvetica"/>
          <w:color w:val="333333"/>
          <w:sz w:val="21"/>
          <w:szCs w:val="21"/>
        </w:rPr>
        <w:br/>
        <w:t>Nous avons une branche Santé Animale, qui s'engage pour améliorer la santé animale. Avec plus de 10 000 notre entreprise propose des produits sur plus de 150 marchés et est présente dans 99 pays.</w:t>
      </w:r>
    </w:p>
    <w:p w:rsidR="000D3970" w:rsidRPr="000D3970" w:rsidRDefault="000D3970" w:rsidP="000D3970">
      <w:pPr>
        <w:spacing w:before="100" w:beforeAutospacing="1" w:after="100" w:afterAutospacing="1" w:line="240" w:lineRule="auto"/>
        <w:rPr>
          <w:rFonts w:ascii="Open Sans" w:eastAsia="Times New Roman" w:hAnsi="Open Sans" w:cs="Helvetica"/>
          <w:color w:val="333333"/>
          <w:sz w:val="21"/>
          <w:szCs w:val="21"/>
        </w:rPr>
      </w:pPr>
      <w:r w:rsidRPr="000D3970">
        <w:rPr>
          <w:rFonts w:ascii="Open Sans" w:eastAsia="Times New Roman" w:hAnsi="Open Sans" w:cs="Helvetica"/>
          <w:b/>
          <w:bCs/>
          <w:color w:val="333333"/>
          <w:sz w:val="21"/>
          <w:szCs w:val="21"/>
        </w:rPr>
        <w:t xml:space="preserve">Finalité du poste </w:t>
      </w:r>
      <w:r w:rsidRPr="000D3970">
        <w:rPr>
          <w:rFonts w:ascii="Open Sans" w:eastAsia="Times New Roman" w:hAnsi="Open Sans" w:cs="Helvetica"/>
          <w:color w:val="333333"/>
          <w:sz w:val="21"/>
          <w:szCs w:val="21"/>
        </w:rPr>
        <w:br/>
        <w:t xml:space="preserve">Le Délégué Vétérinaire Equin assure la promotion et la vente des produits de santé animale (médicaments vétérinaires et spécialités non médicamenteuses) auprès des ayants droit sur la base d'une information technique et scientifique sur les produits et leur usage. </w:t>
      </w:r>
      <w:r w:rsidRPr="000D3970">
        <w:rPr>
          <w:rFonts w:ascii="Open Sans" w:eastAsia="Times New Roman" w:hAnsi="Open Sans" w:cs="Helvetica"/>
          <w:color w:val="333333"/>
          <w:sz w:val="21"/>
          <w:szCs w:val="21"/>
        </w:rPr>
        <w:br/>
        <w:t xml:space="preserve">Il gère, suit et développe un portefeuille de clients / ayant-droit. </w:t>
      </w:r>
      <w:r w:rsidRPr="000D3970">
        <w:rPr>
          <w:rFonts w:ascii="Open Sans" w:eastAsia="Times New Roman" w:hAnsi="Open Sans" w:cs="Helvetica"/>
          <w:color w:val="333333"/>
          <w:sz w:val="21"/>
          <w:szCs w:val="21"/>
        </w:rPr>
        <w:br/>
        <w:t xml:space="preserve">Il exerce son activité dans le respect de la réglementation qui s’applique à l’activité de l’entreprise d’exploitant pharmaceutique vétérinaire telle que décrite dans le Code de la Santé Publique. </w:t>
      </w:r>
      <w:r w:rsidRPr="000D3970">
        <w:rPr>
          <w:rFonts w:ascii="Open Sans" w:eastAsia="Times New Roman" w:hAnsi="Open Sans" w:cs="Helvetica"/>
          <w:color w:val="333333"/>
          <w:sz w:val="21"/>
          <w:szCs w:val="21"/>
        </w:rPr>
        <w:br/>
      </w:r>
      <w:r w:rsidRPr="000D3970">
        <w:rPr>
          <w:rFonts w:ascii="Open Sans" w:eastAsia="Times New Roman" w:hAnsi="Open Sans" w:cs="Helvetica"/>
          <w:color w:val="333333"/>
          <w:sz w:val="21"/>
          <w:szCs w:val="21"/>
        </w:rPr>
        <w:br/>
      </w:r>
      <w:r w:rsidRPr="000D3970">
        <w:rPr>
          <w:rFonts w:ascii="Open Sans" w:eastAsia="Times New Roman" w:hAnsi="Open Sans" w:cs="Helvetica"/>
          <w:b/>
          <w:bCs/>
          <w:color w:val="333333"/>
          <w:sz w:val="21"/>
          <w:szCs w:val="21"/>
        </w:rPr>
        <w:t xml:space="preserve">Responsabilités </w:t>
      </w:r>
      <w:r w:rsidRPr="000D3970">
        <w:rPr>
          <w:rFonts w:ascii="Open Sans" w:eastAsia="Times New Roman" w:hAnsi="Open Sans" w:cs="Helvetica"/>
          <w:color w:val="333333"/>
          <w:sz w:val="21"/>
          <w:szCs w:val="21"/>
        </w:rPr>
        <w:br/>
        <w:t xml:space="preserve">•Négociation et vente des produits et médicaments vétérinaires </w:t>
      </w:r>
      <w:r w:rsidRPr="000D3970">
        <w:rPr>
          <w:rFonts w:ascii="Open Sans" w:eastAsia="Times New Roman" w:hAnsi="Open Sans" w:cs="Helvetica"/>
          <w:color w:val="333333"/>
          <w:sz w:val="21"/>
          <w:szCs w:val="21"/>
        </w:rPr>
        <w:br/>
        <w:t xml:space="preserve">•Apport de conseils techniques et commerciaux aux interlocuteurs pour favoriser les ventes (information, promotion, avantages différentiels...) </w:t>
      </w:r>
      <w:r w:rsidRPr="000D3970">
        <w:rPr>
          <w:rFonts w:ascii="Open Sans" w:eastAsia="Times New Roman" w:hAnsi="Open Sans" w:cs="Helvetica"/>
          <w:color w:val="333333"/>
          <w:sz w:val="21"/>
          <w:szCs w:val="21"/>
        </w:rPr>
        <w:br/>
        <w:t>•Mise en place et développement de partenariats commerciaux durables avec les acteurs du secteur (clien</w:t>
      </w:r>
      <w:r>
        <w:rPr>
          <w:rFonts w:ascii="Open Sans" w:eastAsia="Times New Roman" w:hAnsi="Open Sans" w:cs="Helvetica"/>
          <w:color w:val="333333"/>
          <w:sz w:val="21"/>
          <w:szCs w:val="21"/>
        </w:rPr>
        <w:t xml:space="preserve">ts individuels et groupements) </w:t>
      </w:r>
      <w:r w:rsidRPr="000D3970">
        <w:rPr>
          <w:rFonts w:ascii="Open Sans" w:eastAsia="Times New Roman" w:hAnsi="Open Sans" w:cs="Helvetica"/>
          <w:color w:val="333333"/>
          <w:sz w:val="21"/>
          <w:szCs w:val="21"/>
        </w:rPr>
        <w:br/>
        <w:t xml:space="preserve">•Analyse et </w:t>
      </w:r>
      <w:proofErr w:type="spellStart"/>
      <w:r w:rsidRPr="000D3970">
        <w:rPr>
          <w:rFonts w:ascii="Open Sans" w:eastAsia="Times New Roman" w:hAnsi="Open Sans" w:cs="Helvetica"/>
          <w:color w:val="333333"/>
          <w:sz w:val="21"/>
          <w:szCs w:val="21"/>
        </w:rPr>
        <w:t>reporting</w:t>
      </w:r>
      <w:proofErr w:type="spellEnd"/>
      <w:r w:rsidRPr="000D3970">
        <w:rPr>
          <w:rFonts w:ascii="Open Sans" w:eastAsia="Times New Roman" w:hAnsi="Open Sans" w:cs="Helvetica"/>
          <w:color w:val="333333"/>
          <w:sz w:val="21"/>
          <w:szCs w:val="21"/>
        </w:rPr>
        <w:t xml:space="preserve"> des résultats et mise en place d’actions correctives et de développement </w:t>
      </w:r>
      <w:r w:rsidRPr="000D3970">
        <w:rPr>
          <w:rFonts w:ascii="Open Sans" w:eastAsia="Times New Roman" w:hAnsi="Open Sans" w:cs="Helvetica"/>
          <w:color w:val="333333"/>
          <w:sz w:val="21"/>
          <w:szCs w:val="21"/>
        </w:rPr>
        <w:br/>
        <w:t xml:space="preserve">•Gestion du budget de son secteur (RP, réunions…) </w:t>
      </w:r>
      <w:r w:rsidRPr="000D3970">
        <w:rPr>
          <w:rFonts w:ascii="Open Sans" w:eastAsia="Times New Roman" w:hAnsi="Open Sans" w:cs="Helvetica"/>
          <w:color w:val="333333"/>
          <w:sz w:val="21"/>
          <w:szCs w:val="21"/>
        </w:rPr>
        <w:br/>
        <w:t>•Participation à des manifestations professionnel</w:t>
      </w:r>
      <w:r>
        <w:rPr>
          <w:rFonts w:ascii="Open Sans" w:eastAsia="Times New Roman" w:hAnsi="Open Sans" w:cs="Helvetica"/>
          <w:color w:val="333333"/>
          <w:sz w:val="21"/>
          <w:szCs w:val="21"/>
        </w:rPr>
        <w:t xml:space="preserve">les </w:t>
      </w:r>
      <w:r w:rsidRPr="000D3970">
        <w:rPr>
          <w:rFonts w:ascii="Open Sans" w:eastAsia="Times New Roman" w:hAnsi="Open Sans" w:cs="Helvetica"/>
          <w:color w:val="333333"/>
          <w:sz w:val="21"/>
          <w:szCs w:val="21"/>
        </w:rPr>
        <w:t xml:space="preserve">pour assurer la représentation de l'entreprise et de sa ligne de produits </w:t>
      </w:r>
      <w:r w:rsidRPr="000D3970">
        <w:rPr>
          <w:rFonts w:ascii="Open Sans" w:eastAsia="Times New Roman" w:hAnsi="Open Sans" w:cs="Helvetica"/>
          <w:color w:val="333333"/>
          <w:sz w:val="21"/>
          <w:szCs w:val="21"/>
        </w:rPr>
        <w:br/>
        <w:t xml:space="preserve">•Participation active aux réunions et évènements liés à l’activité de l’équipe </w:t>
      </w:r>
      <w:r w:rsidRPr="000D3970">
        <w:rPr>
          <w:rFonts w:ascii="Open Sans" w:eastAsia="Times New Roman" w:hAnsi="Open Sans" w:cs="Helvetica"/>
          <w:color w:val="333333"/>
          <w:sz w:val="21"/>
          <w:szCs w:val="21"/>
        </w:rPr>
        <w:br/>
        <w:t xml:space="preserve">•Remontée des informations terrain (question technique, réclamations qualité, pharmacovigilance...) et veille concurrentielle rigoureuse </w:t>
      </w:r>
      <w:r w:rsidRPr="000D3970">
        <w:rPr>
          <w:rFonts w:ascii="Open Sans" w:eastAsia="Times New Roman" w:hAnsi="Open Sans" w:cs="Helvetica"/>
          <w:color w:val="333333"/>
          <w:sz w:val="21"/>
          <w:szCs w:val="21"/>
        </w:rPr>
        <w:br/>
      </w:r>
      <w:r w:rsidRPr="000D3970">
        <w:rPr>
          <w:rFonts w:ascii="Open Sans" w:eastAsia="Times New Roman" w:hAnsi="Open Sans" w:cs="Helvetica"/>
          <w:b/>
          <w:bCs/>
          <w:color w:val="333333"/>
          <w:sz w:val="21"/>
          <w:szCs w:val="21"/>
        </w:rPr>
        <w:br/>
        <w:t xml:space="preserve">Diplôme / Formation </w:t>
      </w:r>
      <w:r w:rsidRPr="000D3970">
        <w:rPr>
          <w:rFonts w:ascii="Open Sans" w:eastAsia="Times New Roman" w:hAnsi="Open Sans" w:cs="Helvetica"/>
          <w:color w:val="333333"/>
          <w:sz w:val="21"/>
          <w:szCs w:val="21"/>
        </w:rPr>
        <w:br/>
        <w:t xml:space="preserve">DUT scientifique à Master scientifique ou technique, Ingénieur, BTS agricole et sciences de la vie et de la terre (majeur Médecine, Vétérinaire, Zoologie ou Agriculture). </w:t>
      </w:r>
      <w:r w:rsidRPr="000D3970">
        <w:rPr>
          <w:rFonts w:ascii="Open Sans" w:eastAsia="Times New Roman" w:hAnsi="Open Sans" w:cs="Helvetica"/>
          <w:color w:val="333333"/>
          <w:sz w:val="21"/>
          <w:szCs w:val="21"/>
        </w:rPr>
        <w:br/>
      </w:r>
      <w:r w:rsidRPr="000D3970">
        <w:rPr>
          <w:rFonts w:ascii="Open Sans" w:eastAsia="Times New Roman" w:hAnsi="Open Sans" w:cs="Helvetica"/>
          <w:b/>
          <w:bCs/>
          <w:color w:val="333333"/>
          <w:sz w:val="21"/>
          <w:szCs w:val="21"/>
        </w:rPr>
        <w:br/>
        <w:t xml:space="preserve">Savoir-faire spéciaux </w:t>
      </w:r>
      <w:r w:rsidRPr="000D3970">
        <w:rPr>
          <w:rFonts w:ascii="Open Sans" w:eastAsia="Times New Roman" w:hAnsi="Open Sans" w:cs="Helvetica"/>
          <w:color w:val="333333"/>
          <w:sz w:val="21"/>
          <w:szCs w:val="21"/>
        </w:rPr>
        <w:br/>
        <w:t xml:space="preserve">•Connaître et comprendre de façon approfondie l’univers du cheval. </w:t>
      </w:r>
      <w:r w:rsidRPr="000D3970">
        <w:rPr>
          <w:rFonts w:ascii="Open Sans" w:eastAsia="Times New Roman" w:hAnsi="Open Sans" w:cs="Helvetica"/>
          <w:color w:val="333333"/>
          <w:sz w:val="21"/>
          <w:szCs w:val="21"/>
        </w:rPr>
        <w:br/>
        <w:t xml:space="preserve">•Avoir de solides connaissances techniques en santé équine ou les capacités à les acquérir. </w:t>
      </w:r>
      <w:r w:rsidRPr="000D3970">
        <w:rPr>
          <w:rFonts w:ascii="Open Sans" w:eastAsia="Times New Roman" w:hAnsi="Open Sans" w:cs="Helvetica"/>
          <w:color w:val="333333"/>
          <w:sz w:val="21"/>
          <w:szCs w:val="21"/>
        </w:rPr>
        <w:br/>
        <w:t xml:space="preserve">•Bien connaître son environnement (réglementaire, économique et scientifique), ses produits, ses clients •Développer des relations commerciales pérennes avec les clients </w:t>
      </w:r>
      <w:r w:rsidRPr="000D3970">
        <w:rPr>
          <w:rFonts w:ascii="Open Sans" w:eastAsia="Times New Roman" w:hAnsi="Open Sans" w:cs="Helvetica"/>
          <w:color w:val="333333"/>
          <w:sz w:val="21"/>
          <w:szCs w:val="21"/>
        </w:rPr>
        <w:br/>
        <w:t>•Organiser son travail avec efficacité, planifier ses act</w:t>
      </w:r>
      <w:r>
        <w:rPr>
          <w:rFonts w:ascii="Open Sans" w:eastAsia="Times New Roman" w:hAnsi="Open Sans" w:cs="Helvetica"/>
          <w:color w:val="333333"/>
          <w:sz w:val="21"/>
          <w:szCs w:val="21"/>
        </w:rPr>
        <w:t xml:space="preserve">ivités en gérant ses priorités </w:t>
      </w:r>
      <w:r w:rsidRPr="000D3970">
        <w:rPr>
          <w:rFonts w:ascii="Open Sans" w:eastAsia="Times New Roman" w:hAnsi="Open Sans" w:cs="Helvetica"/>
          <w:color w:val="333333"/>
          <w:sz w:val="21"/>
          <w:szCs w:val="21"/>
        </w:rPr>
        <w:br/>
        <w:t>•Adapter un argumentaire aux caractéristiques de son interlocuteur</w:t>
      </w:r>
      <w:r>
        <w:rPr>
          <w:rFonts w:ascii="Open Sans" w:eastAsia="Times New Roman" w:hAnsi="Open Sans" w:cs="Helvetica"/>
          <w:color w:val="333333"/>
          <w:sz w:val="21"/>
          <w:szCs w:val="21"/>
        </w:rPr>
        <w:t xml:space="preserve"> et l’utiliser avec conviction </w:t>
      </w:r>
      <w:r w:rsidRPr="000D3970">
        <w:rPr>
          <w:rFonts w:ascii="Open Sans" w:eastAsia="Times New Roman" w:hAnsi="Open Sans" w:cs="Helvetica"/>
          <w:color w:val="333333"/>
          <w:sz w:val="21"/>
          <w:szCs w:val="21"/>
        </w:rPr>
        <w:br/>
        <w:t xml:space="preserve">•Maîtriser les connaissances médicales ou biologiques liées au domaine d’application du produit </w:t>
      </w:r>
      <w:r w:rsidRPr="000D3970">
        <w:rPr>
          <w:rFonts w:ascii="Open Sans" w:eastAsia="Times New Roman" w:hAnsi="Open Sans" w:cs="Helvetica"/>
          <w:color w:val="333333"/>
          <w:sz w:val="21"/>
          <w:szCs w:val="21"/>
        </w:rPr>
        <w:br/>
        <w:t>•Maîtriser les outils informatiques et électroniques spéc</w:t>
      </w:r>
      <w:r>
        <w:rPr>
          <w:rFonts w:ascii="Open Sans" w:eastAsia="Times New Roman" w:hAnsi="Open Sans" w:cs="Helvetica"/>
          <w:color w:val="333333"/>
          <w:sz w:val="21"/>
          <w:szCs w:val="21"/>
        </w:rPr>
        <w:t xml:space="preserve">ifiques (matériel et logiciel) </w:t>
      </w:r>
      <w:r w:rsidRPr="000D3970">
        <w:rPr>
          <w:rFonts w:ascii="Open Sans" w:eastAsia="Times New Roman" w:hAnsi="Open Sans" w:cs="Helvetica"/>
          <w:color w:val="333333"/>
          <w:sz w:val="21"/>
          <w:szCs w:val="21"/>
        </w:rPr>
        <w:br/>
        <w:t xml:space="preserve">•Analyser, contrôler et suivre les indicateurs quantitatifs de pilotage </w:t>
      </w:r>
      <w:r w:rsidRPr="000D3970">
        <w:rPr>
          <w:rFonts w:ascii="Open Sans" w:eastAsia="Times New Roman" w:hAnsi="Open Sans" w:cs="Helvetica"/>
          <w:color w:val="333333"/>
          <w:sz w:val="21"/>
          <w:szCs w:val="21"/>
        </w:rPr>
        <w:br/>
      </w:r>
      <w:r w:rsidRPr="000D3970">
        <w:rPr>
          <w:rFonts w:ascii="Open Sans" w:eastAsia="Times New Roman" w:hAnsi="Open Sans" w:cs="Helvetica"/>
          <w:color w:val="333333"/>
          <w:sz w:val="21"/>
          <w:szCs w:val="21"/>
        </w:rPr>
        <w:br/>
      </w:r>
      <w:r w:rsidRPr="000D3970">
        <w:rPr>
          <w:rFonts w:ascii="Open Sans" w:eastAsia="Times New Roman" w:hAnsi="Open Sans" w:cs="Helvetica"/>
          <w:b/>
          <w:bCs/>
          <w:color w:val="333333"/>
          <w:sz w:val="21"/>
          <w:szCs w:val="21"/>
        </w:rPr>
        <w:t>En région</w:t>
      </w:r>
      <w:r w:rsidRPr="000D3970">
        <w:rPr>
          <w:rFonts w:ascii="Open Sans" w:eastAsia="Times New Roman" w:hAnsi="Open Sans" w:cs="Helvetica"/>
          <w:color w:val="333333"/>
          <w:sz w:val="21"/>
          <w:szCs w:val="21"/>
        </w:rPr>
        <w:t xml:space="preserve"> </w:t>
      </w:r>
      <w:r w:rsidRPr="000D3970">
        <w:rPr>
          <w:rFonts w:ascii="Open Sans" w:eastAsia="Times New Roman" w:hAnsi="Open Sans" w:cs="Helvetica"/>
          <w:color w:val="333333"/>
          <w:sz w:val="21"/>
          <w:szCs w:val="21"/>
        </w:rPr>
        <w:br/>
        <w:t>Secteur 2 Grand Est : départements : 02, 08, 10, 21, 25, 39, 51, 52, 54, 55, 57, 58, 67, 68, 70, 71, 88, 89, 90</w:t>
      </w:r>
    </w:p>
    <w:p w:rsidR="004858F4" w:rsidRDefault="004858F4"/>
    <w:sectPr w:rsidR="00485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2356F"/>
    <w:multiLevelType w:val="multilevel"/>
    <w:tmpl w:val="4E3C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70"/>
    <w:rsid w:val="000D3970"/>
    <w:rsid w:val="004858F4"/>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fr-FR"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0D3970"/>
    <w:pPr>
      <w:spacing w:before="150" w:after="150" w:line="240" w:lineRule="auto"/>
      <w:outlineLvl w:val="2"/>
    </w:pPr>
    <w:rPr>
      <w:rFonts w:ascii="inherit" w:eastAsia="Times New Roman" w:hAnsi="inherit" w:cs="Times New Roman"/>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D3970"/>
    <w:rPr>
      <w:rFonts w:ascii="inherit" w:eastAsia="Times New Roman" w:hAnsi="inherit" w:cs="Times New Roman"/>
      <w:sz w:val="36"/>
      <w:szCs w:val="36"/>
    </w:rPr>
  </w:style>
  <w:style w:type="character" w:styleId="lev">
    <w:name w:val="Strong"/>
    <w:basedOn w:val="Policepardfaut"/>
    <w:uiPriority w:val="22"/>
    <w:qFormat/>
    <w:rsid w:val="000D39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fr-FR"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0D3970"/>
    <w:pPr>
      <w:spacing w:before="150" w:after="150" w:line="240" w:lineRule="auto"/>
      <w:outlineLvl w:val="2"/>
    </w:pPr>
    <w:rPr>
      <w:rFonts w:ascii="inherit" w:eastAsia="Times New Roman" w:hAnsi="inherit" w:cs="Times New Roman"/>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D3970"/>
    <w:rPr>
      <w:rFonts w:ascii="inherit" w:eastAsia="Times New Roman" w:hAnsi="inherit" w:cs="Times New Roman"/>
      <w:sz w:val="36"/>
      <w:szCs w:val="36"/>
    </w:rPr>
  </w:style>
  <w:style w:type="character" w:styleId="lev">
    <w:name w:val="Strong"/>
    <w:basedOn w:val="Policepardfaut"/>
    <w:uiPriority w:val="22"/>
    <w:qFormat/>
    <w:rsid w:val="000D3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12877">
      <w:bodyDiv w:val="1"/>
      <w:marLeft w:val="0"/>
      <w:marRight w:val="0"/>
      <w:marTop w:val="0"/>
      <w:marBottom w:val="0"/>
      <w:divBdr>
        <w:top w:val="single" w:sz="24" w:space="0" w:color="6A6E6D"/>
        <w:left w:val="none" w:sz="0" w:space="0" w:color="auto"/>
        <w:bottom w:val="none" w:sz="0" w:space="0" w:color="auto"/>
        <w:right w:val="none" w:sz="0" w:space="0" w:color="auto"/>
      </w:divBdr>
      <w:divsChild>
        <w:div w:id="832259861">
          <w:marLeft w:val="0"/>
          <w:marRight w:val="0"/>
          <w:marTop w:val="0"/>
          <w:marBottom w:val="0"/>
          <w:divBdr>
            <w:top w:val="none" w:sz="0" w:space="0" w:color="auto"/>
            <w:left w:val="none" w:sz="0" w:space="0" w:color="auto"/>
            <w:bottom w:val="none" w:sz="0" w:space="0" w:color="auto"/>
            <w:right w:val="none" w:sz="0" w:space="0" w:color="auto"/>
          </w:divBdr>
          <w:divsChild>
            <w:div w:id="358553813">
              <w:marLeft w:val="0"/>
              <w:marRight w:val="0"/>
              <w:marTop w:val="0"/>
              <w:marBottom w:val="0"/>
              <w:divBdr>
                <w:top w:val="none" w:sz="0" w:space="0" w:color="auto"/>
                <w:left w:val="none" w:sz="0" w:space="0" w:color="auto"/>
                <w:bottom w:val="none" w:sz="0" w:space="0" w:color="auto"/>
                <w:right w:val="none" w:sz="0" w:space="0" w:color="auto"/>
              </w:divBdr>
              <w:divsChild>
                <w:div w:id="2062090744">
                  <w:marLeft w:val="-225"/>
                  <w:marRight w:val="-225"/>
                  <w:marTop w:val="0"/>
                  <w:marBottom w:val="0"/>
                  <w:divBdr>
                    <w:top w:val="none" w:sz="0" w:space="0" w:color="auto"/>
                    <w:left w:val="none" w:sz="0" w:space="0" w:color="auto"/>
                    <w:bottom w:val="none" w:sz="0" w:space="0" w:color="auto"/>
                    <w:right w:val="none" w:sz="0" w:space="0" w:color="auto"/>
                  </w:divBdr>
                  <w:divsChild>
                    <w:div w:id="19183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530</Words>
  <Characters>2918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Boehringer Ingelheim</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Guillermin,Marie-Caroline (HR) MER-FR-L</dc:creator>
  <cp:lastModifiedBy>Guillermin,Marie-Caroline (HR) MER-FR-L</cp:lastModifiedBy>
  <cp:revision>1</cp:revision>
  <dcterms:created xsi:type="dcterms:W3CDTF">2018-02-01T16:04:00Z</dcterms:created>
  <dcterms:modified xsi:type="dcterms:W3CDTF">2018-02-01T16:11:00Z</dcterms:modified>
</cp:coreProperties>
</file>