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A6" w:rsidRDefault="006446A6" w:rsidP="005F3F0B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>
            <wp:extent cx="3162300" cy="1066800"/>
            <wp:effectExtent l="0" t="0" r="0" b="0"/>
            <wp:docPr id="1" name="Image 1" descr="Logo Strammer fond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rammer fond_blan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A6" w:rsidRPr="001645D7" w:rsidRDefault="006446A6" w:rsidP="006446A6">
      <w:pPr>
        <w:rPr>
          <w:b/>
          <w:sz w:val="24"/>
          <w:szCs w:val="24"/>
        </w:rPr>
      </w:pPr>
      <w:r w:rsidRPr="001645D7">
        <w:rPr>
          <w:b/>
          <w:sz w:val="24"/>
          <w:szCs w:val="24"/>
        </w:rPr>
        <w:t xml:space="preserve">Référence : </w:t>
      </w:r>
      <w:r w:rsidRPr="006446A6">
        <w:rPr>
          <w:b/>
          <w:sz w:val="24"/>
          <w:szCs w:val="24"/>
        </w:rPr>
        <w:t>AL/VRTME</w:t>
      </w:r>
    </w:p>
    <w:p w:rsidR="006446A6" w:rsidRPr="001645D7" w:rsidRDefault="006446A6" w:rsidP="006446A6">
      <w:pPr>
        <w:rPr>
          <w:b/>
          <w:sz w:val="24"/>
          <w:szCs w:val="24"/>
        </w:rPr>
      </w:pPr>
    </w:p>
    <w:p w:rsidR="006446A6" w:rsidRPr="001645D7" w:rsidRDefault="006446A6" w:rsidP="006446A6">
      <w:pPr>
        <w:jc w:val="both"/>
        <w:rPr>
          <w:sz w:val="24"/>
          <w:szCs w:val="24"/>
        </w:rPr>
      </w:pPr>
      <w:r w:rsidRPr="001645D7">
        <w:rPr>
          <w:sz w:val="24"/>
          <w:szCs w:val="24"/>
        </w:rPr>
        <w:t>STRAMMER est un Cabinet de Conseils spécialisé dans le recrutement de cadres et dirigeants issus de l'hôpital, de l'industrie du matériel médical et chirurgical, des biotechnologies et de l’industrie pharmaceutique</w:t>
      </w:r>
    </w:p>
    <w:p w:rsidR="006446A6" w:rsidRPr="001645D7" w:rsidRDefault="006446A6" w:rsidP="006446A6">
      <w:pPr>
        <w:jc w:val="both"/>
        <w:rPr>
          <w:sz w:val="24"/>
          <w:szCs w:val="24"/>
        </w:rPr>
      </w:pPr>
    </w:p>
    <w:p w:rsidR="006446A6" w:rsidRPr="001645D7" w:rsidRDefault="006446A6" w:rsidP="006446A6">
      <w:pPr>
        <w:jc w:val="both"/>
        <w:rPr>
          <w:sz w:val="24"/>
          <w:szCs w:val="24"/>
        </w:rPr>
      </w:pPr>
      <w:r w:rsidRPr="001645D7">
        <w:rPr>
          <w:sz w:val="24"/>
          <w:szCs w:val="24"/>
        </w:rPr>
        <w:t xml:space="preserve">Notre partenaire est un laboratoire pharmaceutique qui conçoit une large gamme de produits commercialisés en France et à l’international. </w:t>
      </w:r>
      <w:r w:rsidR="00326D39">
        <w:rPr>
          <w:sz w:val="24"/>
          <w:szCs w:val="24"/>
        </w:rPr>
        <w:t xml:space="preserve">Acteur de référence mondial dédié à </w:t>
      </w:r>
      <w:r w:rsidR="00172BA8">
        <w:rPr>
          <w:sz w:val="24"/>
          <w:szCs w:val="24"/>
        </w:rPr>
        <w:t>la santé animale, le groupe recherche, d</w:t>
      </w:r>
      <w:r w:rsidRPr="001645D7">
        <w:rPr>
          <w:sz w:val="24"/>
          <w:szCs w:val="24"/>
        </w:rPr>
        <w:t>ans le cadre de son dével</w:t>
      </w:r>
      <w:r>
        <w:rPr>
          <w:sz w:val="24"/>
          <w:szCs w:val="24"/>
        </w:rPr>
        <w:t>oppement</w:t>
      </w:r>
      <w:r w:rsidRPr="001645D7">
        <w:rPr>
          <w:sz w:val="24"/>
          <w:szCs w:val="24"/>
        </w:rPr>
        <w:t xml:space="preserve">: </w:t>
      </w:r>
    </w:p>
    <w:p w:rsidR="006446A6" w:rsidRDefault="006446A6" w:rsidP="006446A6"/>
    <w:p w:rsidR="006446A6" w:rsidRPr="00373A24" w:rsidRDefault="006446A6" w:rsidP="006446A6">
      <w:pPr>
        <w:pStyle w:val="Titre3"/>
        <w:rPr>
          <w:sz w:val="28"/>
        </w:rPr>
      </w:pPr>
      <w:r w:rsidRPr="00373A24">
        <w:rPr>
          <w:sz w:val="28"/>
        </w:rPr>
        <w:t xml:space="preserve">Un </w:t>
      </w:r>
      <w:r>
        <w:rPr>
          <w:sz w:val="28"/>
        </w:rPr>
        <w:t>Responsable Technique &amp; Marketing Export</w:t>
      </w:r>
      <w:r w:rsidRPr="00373A24">
        <w:rPr>
          <w:sz w:val="28"/>
        </w:rPr>
        <w:t xml:space="preserve">  </w:t>
      </w:r>
      <w:r>
        <w:rPr>
          <w:sz w:val="28"/>
        </w:rPr>
        <w:t>(</w:t>
      </w:r>
      <w:r w:rsidRPr="00373A24">
        <w:rPr>
          <w:sz w:val="28"/>
        </w:rPr>
        <w:t>H/F</w:t>
      </w:r>
      <w:r>
        <w:rPr>
          <w:sz w:val="28"/>
        </w:rPr>
        <w:t>)</w:t>
      </w:r>
    </w:p>
    <w:p w:rsidR="006446A6" w:rsidRPr="00072F93" w:rsidRDefault="006446A6" w:rsidP="006446A6">
      <w:pPr>
        <w:jc w:val="both"/>
        <w:rPr>
          <w:sz w:val="22"/>
        </w:rPr>
      </w:pPr>
    </w:p>
    <w:p w:rsidR="006446A6" w:rsidRPr="004530FD" w:rsidRDefault="006446A6" w:rsidP="006446A6">
      <w:pPr>
        <w:spacing w:line="240" w:lineRule="atLeast"/>
        <w:jc w:val="both"/>
        <w:rPr>
          <w:b/>
          <w:snapToGrid w:val="0"/>
          <w:sz w:val="22"/>
          <w:u w:val="single"/>
        </w:rPr>
      </w:pPr>
      <w:r w:rsidRPr="004530FD">
        <w:rPr>
          <w:b/>
          <w:snapToGrid w:val="0"/>
          <w:sz w:val="22"/>
          <w:u w:val="single"/>
        </w:rPr>
        <w:t>Poste :</w:t>
      </w:r>
    </w:p>
    <w:p w:rsidR="006446A6" w:rsidRDefault="006446A6" w:rsidP="006446A6">
      <w:pPr>
        <w:spacing w:line="240" w:lineRule="atLeast"/>
        <w:jc w:val="both"/>
        <w:rPr>
          <w:snapToGrid w:val="0"/>
          <w:sz w:val="22"/>
        </w:rPr>
      </w:pPr>
    </w:p>
    <w:p w:rsidR="006446A6" w:rsidRDefault="006446A6" w:rsidP="006446A6">
      <w:pPr>
        <w:jc w:val="both"/>
        <w:rPr>
          <w:sz w:val="24"/>
          <w:szCs w:val="24"/>
        </w:rPr>
      </w:pPr>
      <w:r w:rsidRPr="009D48A2">
        <w:rPr>
          <w:sz w:val="24"/>
          <w:szCs w:val="24"/>
        </w:rPr>
        <w:t xml:space="preserve">Au sein du département Export, vous serez en charge de proposer et de mettre en œuvre les actions marketing et technique des gammes </w:t>
      </w:r>
      <w:r>
        <w:rPr>
          <w:sz w:val="24"/>
          <w:szCs w:val="24"/>
        </w:rPr>
        <w:t>dédiées</w:t>
      </w:r>
      <w:r w:rsidRPr="009D48A2">
        <w:rPr>
          <w:sz w:val="24"/>
          <w:szCs w:val="24"/>
        </w:rPr>
        <w:t xml:space="preserve"> </w:t>
      </w:r>
      <w:r w:rsidR="00F82613">
        <w:rPr>
          <w:sz w:val="24"/>
          <w:szCs w:val="24"/>
        </w:rPr>
        <w:t>en étroite collaboration avec le</w:t>
      </w:r>
      <w:r w:rsidRPr="009D48A2">
        <w:rPr>
          <w:sz w:val="24"/>
          <w:szCs w:val="24"/>
        </w:rPr>
        <w:t xml:space="preserve">s distributeurs et </w:t>
      </w:r>
      <w:r w:rsidR="00F82613">
        <w:rPr>
          <w:sz w:val="24"/>
          <w:szCs w:val="24"/>
        </w:rPr>
        <w:t xml:space="preserve">les </w:t>
      </w:r>
      <w:r w:rsidRPr="009D48A2">
        <w:rPr>
          <w:sz w:val="24"/>
          <w:szCs w:val="24"/>
        </w:rPr>
        <w:t>partenaires locaux</w:t>
      </w:r>
      <w:r w:rsidR="00F82613">
        <w:rPr>
          <w:sz w:val="24"/>
          <w:szCs w:val="24"/>
        </w:rPr>
        <w:t xml:space="preserve"> du groupe</w:t>
      </w:r>
      <w:r w:rsidRPr="009D48A2">
        <w:rPr>
          <w:sz w:val="24"/>
          <w:szCs w:val="24"/>
        </w:rPr>
        <w:t xml:space="preserve"> afin de développer nos parts de marché et d’optimiser la rentabilité des gammes.</w:t>
      </w:r>
      <w:r w:rsidR="000E441C">
        <w:rPr>
          <w:sz w:val="24"/>
          <w:szCs w:val="24"/>
        </w:rPr>
        <w:t xml:space="preserve"> La zone Export concernée est l’Afrique Moyen Orient et L’Europe de l’Est.</w:t>
      </w:r>
    </w:p>
    <w:p w:rsidR="006446A6" w:rsidRDefault="006446A6" w:rsidP="006446A6">
      <w:pPr>
        <w:jc w:val="both"/>
        <w:rPr>
          <w:rFonts w:ascii="Calibri" w:hAnsi="Calibri"/>
          <w:b/>
          <w:bCs/>
        </w:rPr>
      </w:pPr>
    </w:p>
    <w:p w:rsidR="00F82613" w:rsidRDefault="00F82613" w:rsidP="006446A6">
      <w:pPr>
        <w:jc w:val="both"/>
        <w:rPr>
          <w:sz w:val="24"/>
          <w:szCs w:val="24"/>
        </w:rPr>
      </w:pPr>
      <w:r w:rsidRPr="00F82613">
        <w:rPr>
          <w:sz w:val="24"/>
          <w:szCs w:val="24"/>
        </w:rPr>
        <w:t>A ce titre, vous principales missions sont les suivantes :</w:t>
      </w:r>
    </w:p>
    <w:p w:rsidR="006446A6" w:rsidRPr="001645D7" w:rsidRDefault="006446A6" w:rsidP="006446A6">
      <w:pPr>
        <w:jc w:val="both"/>
        <w:rPr>
          <w:sz w:val="24"/>
          <w:szCs w:val="24"/>
        </w:rPr>
      </w:pPr>
    </w:p>
    <w:p w:rsidR="004F3371" w:rsidRPr="004F3371" w:rsidRDefault="009A5E88" w:rsidP="006446A6">
      <w:pPr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Définir </w:t>
      </w:r>
      <w:r w:rsidR="004F3371" w:rsidRPr="00497DCA">
        <w:rPr>
          <w:sz w:val="24"/>
          <w:szCs w:val="24"/>
        </w:rPr>
        <w:t xml:space="preserve">un plan d’action </w:t>
      </w:r>
      <w:r w:rsidR="00497DCA">
        <w:rPr>
          <w:sz w:val="24"/>
          <w:szCs w:val="24"/>
        </w:rPr>
        <w:t>marketing annuel partagé avec le</w:t>
      </w:r>
      <w:r w:rsidR="004F3371" w:rsidRPr="00497DCA">
        <w:rPr>
          <w:sz w:val="24"/>
          <w:szCs w:val="24"/>
        </w:rPr>
        <w:t>s partenaires</w:t>
      </w:r>
      <w:r w:rsidR="00497DCA">
        <w:rPr>
          <w:sz w:val="24"/>
          <w:szCs w:val="24"/>
        </w:rPr>
        <w:t xml:space="preserve"> du groupe</w:t>
      </w:r>
      <w:r w:rsidR="004F3371" w:rsidRPr="00497DCA">
        <w:rPr>
          <w:sz w:val="24"/>
          <w:szCs w:val="24"/>
        </w:rPr>
        <w:t xml:space="preserve"> permettant </w:t>
      </w:r>
      <w:r w:rsidR="00497DCA">
        <w:rPr>
          <w:sz w:val="24"/>
          <w:szCs w:val="24"/>
        </w:rPr>
        <w:t>d’assurer le développement de</w:t>
      </w:r>
      <w:r w:rsidR="004F3371" w:rsidRPr="00497DCA">
        <w:rPr>
          <w:sz w:val="24"/>
          <w:szCs w:val="24"/>
        </w:rPr>
        <w:t>s gammes en cohérence avec les potentiels, les ressources humaines et financières disponibles</w:t>
      </w:r>
    </w:p>
    <w:p w:rsidR="006446A6" w:rsidRPr="00497DCA" w:rsidRDefault="00497DCA" w:rsidP="00497DCA">
      <w:pPr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497DCA">
        <w:rPr>
          <w:sz w:val="24"/>
          <w:szCs w:val="24"/>
        </w:rPr>
        <w:t>Garantir la mise en œuvre des actions décidées conformément au plan</w:t>
      </w:r>
      <w:r>
        <w:rPr>
          <w:sz w:val="24"/>
          <w:szCs w:val="24"/>
        </w:rPr>
        <w:t xml:space="preserve"> : </w:t>
      </w:r>
      <w:r w:rsidRPr="00497DCA">
        <w:rPr>
          <w:sz w:val="24"/>
          <w:szCs w:val="24"/>
        </w:rPr>
        <w:t>lancement, relance de gamme, argume</w:t>
      </w:r>
      <w:r>
        <w:rPr>
          <w:sz w:val="24"/>
          <w:szCs w:val="24"/>
        </w:rPr>
        <w:t>ntaires techniques et marketing, outils marketing, workshops)</w:t>
      </w:r>
    </w:p>
    <w:p w:rsidR="006446A6" w:rsidRPr="009D48A2" w:rsidRDefault="006446A6" w:rsidP="006446A6">
      <w:pPr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9D48A2">
        <w:rPr>
          <w:sz w:val="24"/>
          <w:szCs w:val="24"/>
        </w:rPr>
        <w:t>Assurer le support techniq</w:t>
      </w:r>
      <w:r w:rsidR="004F3371">
        <w:rPr>
          <w:sz w:val="24"/>
          <w:szCs w:val="24"/>
        </w:rPr>
        <w:t>ue sur les produits auprès de</w:t>
      </w:r>
      <w:r w:rsidRPr="009D48A2">
        <w:rPr>
          <w:sz w:val="24"/>
          <w:szCs w:val="24"/>
        </w:rPr>
        <w:t>s partenaires</w:t>
      </w:r>
      <w:r w:rsidR="004F3371">
        <w:rPr>
          <w:sz w:val="24"/>
          <w:szCs w:val="24"/>
        </w:rPr>
        <w:t xml:space="preserve"> du groupe</w:t>
      </w:r>
      <w:r w:rsidRPr="009D48A2">
        <w:rPr>
          <w:sz w:val="24"/>
          <w:szCs w:val="24"/>
        </w:rPr>
        <w:t>: réponses aux questions général</w:t>
      </w:r>
      <w:r w:rsidR="004F3371">
        <w:rPr>
          <w:sz w:val="24"/>
          <w:szCs w:val="24"/>
        </w:rPr>
        <w:t xml:space="preserve">es, formation des délégués, </w:t>
      </w:r>
      <w:r w:rsidR="004F3371" w:rsidRPr="004F3371">
        <w:rPr>
          <w:sz w:val="24"/>
          <w:szCs w:val="24"/>
        </w:rPr>
        <w:t>intervention lors de congrès ou de conférences, maintien d’un réseau de KOL</w:t>
      </w:r>
    </w:p>
    <w:p w:rsidR="006446A6" w:rsidRPr="0014040B" w:rsidRDefault="006446A6" w:rsidP="006446A6">
      <w:pPr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9D48A2">
        <w:rPr>
          <w:sz w:val="24"/>
          <w:szCs w:val="24"/>
        </w:rPr>
        <w:t>Evaluer le potentiel des nouveaux p</w:t>
      </w:r>
      <w:r w:rsidR="00BD7A59">
        <w:rPr>
          <w:sz w:val="24"/>
          <w:szCs w:val="24"/>
        </w:rPr>
        <w:t>roduits proposés par le groupe</w:t>
      </w:r>
      <w:r w:rsidR="0014040B">
        <w:rPr>
          <w:sz w:val="24"/>
          <w:szCs w:val="24"/>
        </w:rPr>
        <w:t xml:space="preserve"> et identifier les opportunités de développement.</w:t>
      </w:r>
    </w:p>
    <w:p w:rsidR="005F3F0B" w:rsidRDefault="005F3F0B" w:rsidP="005F3F0B">
      <w:pPr>
        <w:spacing w:before="60"/>
        <w:jc w:val="both"/>
        <w:rPr>
          <w:rFonts w:ascii="Calibri" w:hAnsi="Calibri"/>
          <w:szCs w:val="24"/>
        </w:rPr>
      </w:pPr>
    </w:p>
    <w:p w:rsidR="005F3F0B" w:rsidRPr="005F3F0B" w:rsidRDefault="005F3F0B" w:rsidP="005F3F0B">
      <w:pPr>
        <w:jc w:val="both"/>
        <w:rPr>
          <w:sz w:val="24"/>
          <w:szCs w:val="24"/>
        </w:rPr>
      </w:pPr>
      <w:r w:rsidRPr="005F3F0B">
        <w:rPr>
          <w:sz w:val="24"/>
          <w:szCs w:val="24"/>
        </w:rPr>
        <w:t xml:space="preserve">De manière générale, </w:t>
      </w:r>
      <w:r>
        <w:rPr>
          <w:sz w:val="24"/>
          <w:szCs w:val="24"/>
        </w:rPr>
        <w:t>vous</w:t>
      </w:r>
      <w:r w:rsidRPr="005F3F0B">
        <w:rPr>
          <w:sz w:val="24"/>
          <w:szCs w:val="24"/>
        </w:rPr>
        <w:t xml:space="preserve"> travaille</w:t>
      </w:r>
      <w:r>
        <w:rPr>
          <w:sz w:val="24"/>
          <w:szCs w:val="24"/>
        </w:rPr>
        <w:t>z</w:t>
      </w:r>
      <w:r w:rsidRPr="005F3F0B">
        <w:rPr>
          <w:sz w:val="24"/>
          <w:szCs w:val="24"/>
        </w:rPr>
        <w:t xml:space="preserve"> de manière transversale et constante avec les Responsable</w:t>
      </w:r>
      <w:r>
        <w:rPr>
          <w:sz w:val="24"/>
          <w:szCs w:val="24"/>
        </w:rPr>
        <w:t>s</w:t>
      </w:r>
      <w:r w:rsidRPr="005F3F0B">
        <w:rPr>
          <w:sz w:val="24"/>
          <w:szCs w:val="24"/>
        </w:rPr>
        <w:t xml:space="preserve"> de Zone dans la mise en œuvre des actions sur le terrain ainsi qu’en support du Global Marketing dans le cadre des lancements p</w:t>
      </w:r>
      <w:r>
        <w:rPr>
          <w:sz w:val="24"/>
          <w:szCs w:val="24"/>
        </w:rPr>
        <w:t xml:space="preserve">roduits et </w:t>
      </w:r>
      <w:r w:rsidRPr="005F3F0B">
        <w:rPr>
          <w:sz w:val="24"/>
          <w:szCs w:val="24"/>
        </w:rPr>
        <w:t>sur la potentialité</w:t>
      </w:r>
      <w:r>
        <w:rPr>
          <w:sz w:val="24"/>
          <w:szCs w:val="24"/>
        </w:rPr>
        <w:t xml:space="preserve"> des marchés, la stratégie prix.</w:t>
      </w:r>
    </w:p>
    <w:p w:rsidR="005F3F0B" w:rsidRDefault="005F3F0B" w:rsidP="006446A6">
      <w:pPr>
        <w:spacing w:line="240" w:lineRule="atLeast"/>
        <w:jc w:val="both"/>
        <w:rPr>
          <w:b/>
          <w:snapToGrid w:val="0"/>
          <w:sz w:val="22"/>
          <w:u w:val="single"/>
        </w:rPr>
      </w:pPr>
    </w:p>
    <w:p w:rsidR="005F3F0B" w:rsidRDefault="005F3F0B" w:rsidP="006446A6">
      <w:pPr>
        <w:spacing w:line="240" w:lineRule="atLeast"/>
        <w:jc w:val="both"/>
        <w:rPr>
          <w:b/>
          <w:snapToGrid w:val="0"/>
          <w:sz w:val="22"/>
          <w:u w:val="single"/>
        </w:rPr>
      </w:pPr>
    </w:p>
    <w:p w:rsidR="006446A6" w:rsidRPr="004530FD" w:rsidRDefault="006446A6" w:rsidP="006446A6">
      <w:pPr>
        <w:spacing w:line="240" w:lineRule="atLeast"/>
        <w:jc w:val="both"/>
        <w:rPr>
          <w:b/>
          <w:snapToGrid w:val="0"/>
          <w:sz w:val="22"/>
          <w:u w:val="single"/>
        </w:rPr>
      </w:pPr>
      <w:r w:rsidRPr="004530FD">
        <w:rPr>
          <w:b/>
          <w:snapToGrid w:val="0"/>
          <w:sz w:val="22"/>
          <w:u w:val="single"/>
        </w:rPr>
        <w:t>Profil :</w:t>
      </w:r>
    </w:p>
    <w:p w:rsidR="006446A6" w:rsidRPr="00072F93" w:rsidRDefault="006446A6" w:rsidP="006446A6">
      <w:pPr>
        <w:spacing w:line="240" w:lineRule="atLeast"/>
        <w:jc w:val="both"/>
        <w:rPr>
          <w:snapToGrid w:val="0"/>
          <w:sz w:val="22"/>
        </w:rPr>
      </w:pPr>
    </w:p>
    <w:p w:rsidR="000E441C" w:rsidRPr="000E441C" w:rsidRDefault="000E441C" w:rsidP="000E441C">
      <w:pPr>
        <w:jc w:val="both"/>
        <w:rPr>
          <w:sz w:val="24"/>
          <w:szCs w:val="24"/>
        </w:rPr>
      </w:pPr>
      <w:r>
        <w:rPr>
          <w:sz w:val="24"/>
          <w:szCs w:val="24"/>
        </w:rPr>
        <w:t>De f</w:t>
      </w:r>
      <w:r w:rsidRPr="000E441C">
        <w:rPr>
          <w:sz w:val="24"/>
          <w:szCs w:val="24"/>
        </w:rPr>
        <w:t xml:space="preserve">ormation </w:t>
      </w:r>
      <w:r>
        <w:rPr>
          <w:sz w:val="24"/>
          <w:szCs w:val="24"/>
        </w:rPr>
        <w:t>v</w:t>
      </w:r>
      <w:r w:rsidRPr="000E441C">
        <w:rPr>
          <w:sz w:val="24"/>
          <w:szCs w:val="24"/>
        </w:rPr>
        <w:t>étérinaire</w:t>
      </w:r>
      <w:r>
        <w:rPr>
          <w:sz w:val="24"/>
          <w:szCs w:val="24"/>
        </w:rPr>
        <w:t>, vou</w:t>
      </w:r>
      <w:r w:rsidR="00040EB6">
        <w:rPr>
          <w:sz w:val="24"/>
          <w:szCs w:val="24"/>
        </w:rPr>
        <w:t xml:space="preserve">s offrez </w:t>
      </w:r>
      <w:r>
        <w:rPr>
          <w:sz w:val="24"/>
          <w:szCs w:val="24"/>
        </w:rPr>
        <w:t>une d</w:t>
      </w:r>
      <w:r w:rsidRPr="000E441C">
        <w:rPr>
          <w:sz w:val="24"/>
          <w:szCs w:val="24"/>
        </w:rPr>
        <w:t xml:space="preserve">ouble compétence, technique et marketing, acquise lors </w:t>
      </w:r>
      <w:r>
        <w:rPr>
          <w:sz w:val="24"/>
          <w:szCs w:val="24"/>
        </w:rPr>
        <w:t>de votre formation ou de vo</w:t>
      </w:r>
      <w:r w:rsidRPr="000E441C">
        <w:rPr>
          <w:sz w:val="24"/>
          <w:szCs w:val="24"/>
        </w:rPr>
        <w:t>s expériences</w:t>
      </w:r>
      <w:r w:rsidR="007F3789">
        <w:rPr>
          <w:sz w:val="24"/>
          <w:szCs w:val="24"/>
        </w:rPr>
        <w:t>, idéalement lors d’une pratique clinique</w:t>
      </w:r>
      <w:r w:rsidR="00040EB6">
        <w:rPr>
          <w:sz w:val="24"/>
          <w:szCs w:val="24"/>
        </w:rPr>
        <w:t xml:space="preserve">. Vous </w:t>
      </w:r>
      <w:r w:rsidR="00040EB6">
        <w:rPr>
          <w:sz w:val="24"/>
          <w:szCs w:val="24"/>
        </w:rPr>
        <w:lastRenderedPageBreak/>
        <w:t>disposez d’u</w:t>
      </w:r>
      <w:r w:rsidRPr="000E441C">
        <w:rPr>
          <w:sz w:val="24"/>
          <w:szCs w:val="24"/>
        </w:rPr>
        <w:t>ne expérience de 5 ans au minimum en industrie sur des fonctions technique et/ou marketing</w:t>
      </w:r>
      <w:r>
        <w:rPr>
          <w:sz w:val="24"/>
          <w:szCs w:val="24"/>
        </w:rPr>
        <w:t xml:space="preserve"> est requise.</w:t>
      </w:r>
    </w:p>
    <w:p w:rsidR="000E441C" w:rsidRDefault="000E441C" w:rsidP="000E441C">
      <w:pPr>
        <w:jc w:val="both"/>
        <w:rPr>
          <w:sz w:val="24"/>
          <w:szCs w:val="24"/>
        </w:rPr>
      </w:pPr>
      <w:r>
        <w:rPr>
          <w:sz w:val="24"/>
          <w:szCs w:val="24"/>
        </w:rPr>
        <w:t>Vous avez évoluez</w:t>
      </w:r>
      <w:r w:rsidRPr="000E441C">
        <w:rPr>
          <w:sz w:val="24"/>
          <w:szCs w:val="24"/>
        </w:rPr>
        <w:t xml:space="preserve"> dans un environnement international, à l’export ou dans une filiale pays de la zone</w:t>
      </w:r>
      <w:r w:rsidR="007F3789">
        <w:rPr>
          <w:sz w:val="24"/>
          <w:szCs w:val="24"/>
        </w:rPr>
        <w:t xml:space="preserve"> et vous êtes reconnu</w:t>
      </w:r>
      <w:r w:rsidR="0054111A">
        <w:rPr>
          <w:sz w:val="24"/>
          <w:szCs w:val="24"/>
        </w:rPr>
        <w:t xml:space="preserve"> (e) </w:t>
      </w:r>
      <w:r w:rsidR="007F3789">
        <w:rPr>
          <w:sz w:val="24"/>
          <w:szCs w:val="24"/>
        </w:rPr>
        <w:t>pour avoir une orientation business forte.</w:t>
      </w:r>
    </w:p>
    <w:p w:rsidR="003E7936" w:rsidRDefault="003E7936" w:rsidP="000E441C">
      <w:pPr>
        <w:jc w:val="both"/>
        <w:rPr>
          <w:sz w:val="24"/>
          <w:szCs w:val="24"/>
        </w:rPr>
      </w:pPr>
    </w:p>
    <w:p w:rsidR="003E7936" w:rsidRPr="003E7936" w:rsidRDefault="003E7936" w:rsidP="003E7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faites preuve des qualités suivantes : </w:t>
      </w:r>
      <w:r w:rsidRPr="003E7936">
        <w:rPr>
          <w:sz w:val="24"/>
          <w:szCs w:val="24"/>
        </w:rPr>
        <w:t>Aisance rela</w:t>
      </w:r>
      <w:r>
        <w:rPr>
          <w:sz w:val="24"/>
          <w:szCs w:val="24"/>
        </w:rPr>
        <w:t>tionnelle, t</w:t>
      </w:r>
      <w:r w:rsidRPr="003E7936">
        <w:rPr>
          <w:sz w:val="24"/>
          <w:szCs w:val="24"/>
        </w:rPr>
        <w:t>r</w:t>
      </w:r>
      <w:r>
        <w:rPr>
          <w:sz w:val="24"/>
          <w:szCs w:val="24"/>
        </w:rPr>
        <w:t>ès bon niveau de communication, c</w:t>
      </w:r>
      <w:r w:rsidRPr="003E7936">
        <w:rPr>
          <w:sz w:val="24"/>
          <w:szCs w:val="24"/>
        </w:rPr>
        <w:t>apacité de vulgarisation d’un discours technique</w:t>
      </w:r>
      <w:r>
        <w:rPr>
          <w:sz w:val="24"/>
          <w:szCs w:val="24"/>
        </w:rPr>
        <w:t xml:space="preserve">, </w:t>
      </w:r>
      <w:r w:rsidRPr="003E7936">
        <w:rPr>
          <w:sz w:val="24"/>
          <w:szCs w:val="24"/>
        </w:rPr>
        <w:t>adaptation</w:t>
      </w:r>
      <w:r>
        <w:rPr>
          <w:sz w:val="24"/>
          <w:szCs w:val="24"/>
        </w:rPr>
        <w:t>, leadership, a</w:t>
      </w:r>
      <w:r w:rsidRPr="003E7936">
        <w:rPr>
          <w:sz w:val="24"/>
          <w:szCs w:val="24"/>
        </w:rPr>
        <w:t xml:space="preserve">utonomie, </w:t>
      </w:r>
      <w:r>
        <w:rPr>
          <w:sz w:val="24"/>
          <w:szCs w:val="24"/>
        </w:rPr>
        <w:t xml:space="preserve">esprit d’équipe et capacité à travailler en transversalité, </w:t>
      </w:r>
      <w:r w:rsidRPr="003E7936">
        <w:rPr>
          <w:sz w:val="24"/>
          <w:szCs w:val="24"/>
        </w:rPr>
        <w:t>ténacité</w:t>
      </w:r>
      <w:r>
        <w:rPr>
          <w:sz w:val="24"/>
          <w:szCs w:val="24"/>
        </w:rPr>
        <w:t>.</w:t>
      </w:r>
    </w:p>
    <w:p w:rsidR="003E7936" w:rsidRPr="000E441C" w:rsidRDefault="003E7936" w:rsidP="000E441C">
      <w:pPr>
        <w:jc w:val="both"/>
        <w:rPr>
          <w:sz w:val="24"/>
          <w:szCs w:val="24"/>
        </w:rPr>
      </w:pPr>
    </w:p>
    <w:p w:rsidR="006446A6" w:rsidRPr="009D48A2" w:rsidRDefault="006446A6" w:rsidP="006446A6">
      <w:pPr>
        <w:jc w:val="both"/>
        <w:rPr>
          <w:sz w:val="24"/>
          <w:szCs w:val="24"/>
        </w:rPr>
      </w:pPr>
    </w:p>
    <w:p w:rsidR="006446A6" w:rsidRPr="009D48A2" w:rsidRDefault="0054111A" w:rsidP="006446A6">
      <w:pPr>
        <w:jc w:val="both"/>
        <w:rPr>
          <w:sz w:val="24"/>
          <w:szCs w:val="24"/>
        </w:rPr>
      </w:pPr>
      <w:r>
        <w:rPr>
          <w:sz w:val="24"/>
          <w:szCs w:val="24"/>
        </w:rPr>
        <w:t>Le poste est basé au siège du groupe (région PACA) et d</w:t>
      </w:r>
      <w:r w:rsidR="006446A6" w:rsidRPr="009D48A2">
        <w:rPr>
          <w:sz w:val="24"/>
          <w:szCs w:val="24"/>
        </w:rPr>
        <w:t>es déplacements fréquents à l'étranger sont à prévoir (environ 50% du temps).</w:t>
      </w:r>
    </w:p>
    <w:p w:rsidR="006446A6" w:rsidRPr="0043774F" w:rsidRDefault="006446A6" w:rsidP="006446A6">
      <w:pPr>
        <w:pStyle w:val="Corpsdetexte"/>
        <w:rPr>
          <w:rFonts w:ascii="Times New Roman" w:hAnsi="Times New Roman"/>
          <w:szCs w:val="24"/>
          <w:u w:val="single"/>
        </w:rPr>
      </w:pPr>
    </w:p>
    <w:p w:rsidR="006446A6" w:rsidRPr="0043774F" w:rsidRDefault="006446A6" w:rsidP="006446A6">
      <w:pPr>
        <w:pStyle w:val="Corpsdetexte"/>
        <w:rPr>
          <w:rFonts w:ascii="Times New Roman" w:hAnsi="Times New Roman"/>
          <w:szCs w:val="24"/>
          <w:u w:val="single"/>
        </w:rPr>
      </w:pPr>
    </w:p>
    <w:p w:rsidR="00D90F2C" w:rsidRDefault="00D90F2C"/>
    <w:sectPr w:rsidR="00D90F2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85F"/>
    <w:multiLevelType w:val="hybridMultilevel"/>
    <w:tmpl w:val="43A2E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2476"/>
    <w:multiLevelType w:val="hybridMultilevel"/>
    <w:tmpl w:val="EFDEACA8"/>
    <w:lvl w:ilvl="0" w:tplc="CABC2208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2">
    <w:nsid w:val="4342779E"/>
    <w:multiLevelType w:val="singleLevel"/>
    <w:tmpl w:val="82687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2"/>
    <w:rsid w:val="00040EB6"/>
    <w:rsid w:val="000E441C"/>
    <w:rsid w:val="0014040B"/>
    <w:rsid w:val="00172BA8"/>
    <w:rsid w:val="00326D39"/>
    <w:rsid w:val="003E7936"/>
    <w:rsid w:val="00497DCA"/>
    <w:rsid w:val="004F3371"/>
    <w:rsid w:val="0054111A"/>
    <w:rsid w:val="00596829"/>
    <w:rsid w:val="005F3F0B"/>
    <w:rsid w:val="006446A6"/>
    <w:rsid w:val="00764192"/>
    <w:rsid w:val="007C560D"/>
    <w:rsid w:val="007F3789"/>
    <w:rsid w:val="00923983"/>
    <w:rsid w:val="009A5E88"/>
    <w:rsid w:val="00BD7A59"/>
    <w:rsid w:val="00D35824"/>
    <w:rsid w:val="00D40546"/>
    <w:rsid w:val="00D90F2C"/>
    <w:rsid w:val="00F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6446A6"/>
    <w:pPr>
      <w:keepNext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446A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6446A6"/>
    <w:pPr>
      <w:jc w:val="both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6446A6"/>
    <w:rPr>
      <w:rFonts w:ascii="Arial" w:eastAsia="Times New Roman" w:hAnsi="Arial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97DC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F3F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54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6446A6"/>
    <w:pPr>
      <w:keepNext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446A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6446A6"/>
    <w:pPr>
      <w:jc w:val="both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6446A6"/>
    <w:rPr>
      <w:rFonts w:ascii="Arial" w:eastAsia="Times New Roman" w:hAnsi="Arial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97DC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F3F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54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Legay</dc:creator>
  <cp:lastModifiedBy>Accueil</cp:lastModifiedBy>
  <cp:revision>2</cp:revision>
  <dcterms:created xsi:type="dcterms:W3CDTF">2016-05-26T10:36:00Z</dcterms:created>
  <dcterms:modified xsi:type="dcterms:W3CDTF">2016-05-26T10:36:00Z</dcterms:modified>
</cp:coreProperties>
</file>