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6D" w:rsidRPr="00F1366D" w:rsidRDefault="00F1366D" w:rsidP="00F1366D">
      <w:pPr>
        <w:pStyle w:val="Textebrut"/>
        <w:outlineLvl w:val="0"/>
        <w:rPr>
          <w:sz w:val="20"/>
        </w:rPr>
      </w:pPr>
      <w:r w:rsidRPr="00F1366D">
        <w:rPr>
          <w:sz w:val="20"/>
        </w:rPr>
        <w:t xml:space="preserve">De : SDSPA - DGAL/SASPP/SDSPA </w:t>
      </w:r>
      <w:proofErr w:type="spellStart"/>
      <w:r w:rsidRPr="00F1366D">
        <w:rPr>
          <w:sz w:val="20"/>
        </w:rPr>
        <w:t>emis</w:t>
      </w:r>
      <w:proofErr w:type="spellEnd"/>
      <w:r w:rsidRPr="00F1366D">
        <w:rPr>
          <w:sz w:val="20"/>
        </w:rPr>
        <w:t xml:space="preserve"> par CARPENTIER Myriam - DGAL/SASPP/SDSPA &lt;</w:t>
      </w:r>
      <w:hyperlink r:id="rId4" w:history="1">
        <w:r w:rsidRPr="00F1366D">
          <w:rPr>
            <w:rStyle w:val="Lienhypertexte"/>
            <w:sz w:val="20"/>
          </w:rPr>
          <w:t>sdspa.dgal@agriculture.gouv.fr</w:t>
        </w:r>
      </w:hyperlink>
      <w:r w:rsidRPr="00F1366D">
        <w:rPr>
          <w:sz w:val="20"/>
        </w:rPr>
        <w:t xml:space="preserve">&gt; Envoyé : vendredi 21 décembre 2018 </w:t>
      </w:r>
      <w:proofErr w:type="gramStart"/>
      <w:r w:rsidRPr="00F1366D">
        <w:rPr>
          <w:sz w:val="20"/>
        </w:rPr>
        <w:t>18:</w:t>
      </w:r>
      <w:proofErr w:type="gramEnd"/>
      <w:r w:rsidRPr="00F1366D">
        <w:rPr>
          <w:sz w:val="20"/>
        </w:rPr>
        <w:t>21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Objet : Vaccins autorisés contre la FCO-4 en France (mise à jour)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Bonjour,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A la suite de la diffusion, le 23 novembre dernier, du message ci-dessous avec un tableau récapitulant les vaccins contre le sérotype 4 de la FCO qui disposent en France d'une autorisation de mise sur le marché, nous souhaitons apporter quelques modifications au tableau transmis.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En effet, pour le vaccin CZV "BLUEVAC 4 Suspension injectable pour ovins et bovins", la primo-</w:t>
      </w:r>
      <w:proofErr w:type="gramStart"/>
      <w:r w:rsidRPr="00F1366D">
        <w:rPr>
          <w:sz w:val="20"/>
        </w:rPr>
        <w:t>vaccination</w:t>
      </w:r>
      <w:proofErr w:type="gramEnd"/>
      <w:r w:rsidRPr="00F1366D">
        <w:rPr>
          <w:sz w:val="20"/>
        </w:rPr>
        <w:t xml:space="preserve"> chez les bovins se compose de 2 doses de 4 </w:t>
      </w:r>
      <w:proofErr w:type="spellStart"/>
      <w:r w:rsidRPr="00F1366D">
        <w:rPr>
          <w:sz w:val="20"/>
        </w:rPr>
        <w:t>mL</w:t>
      </w:r>
      <w:proofErr w:type="spellEnd"/>
      <w:r w:rsidRPr="00F1366D">
        <w:rPr>
          <w:sz w:val="20"/>
        </w:rPr>
        <w:t xml:space="preserve"> espacées de 4 semaines l'une de l'autre.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En outre, l'AMM du vaccin BTVPUR ALSAP 2-4 a été retirée très récemment par la Commission européenne, ce produit n'ayant pas été commercialisé pendant 3 ans.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Le tableau a été modifié en conséquence, et vous trouverez la nouvelle version en PJ.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En tout état de cause, c'est le RCP des vaccins, accessible sur le site internet de l'ANSES/ANMV, qui fait foi, l'ANMV étant l'autorité compétente en matière d'autorisation de mise sur le marché des médicaments vétérinaires.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Bien cordialement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Claire Le Bigot</w:t>
      </w: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Sous directrice</w:t>
      </w: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DGAL/SDSPA</w:t>
      </w: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251 rue de Vaugirard - 75732 PARIS CEDEX 15 Tel : 01 49 55 84 83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 xml:space="preserve">Le 23/11/2018 à </w:t>
      </w:r>
      <w:proofErr w:type="gramStart"/>
      <w:r w:rsidRPr="00F1366D">
        <w:rPr>
          <w:sz w:val="20"/>
        </w:rPr>
        <w:t>17:</w:t>
      </w:r>
      <w:proofErr w:type="gramEnd"/>
      <w:r w:rsidRPr="00F1366D">
        <w:rPr>
          <w:sz w:val="20"/>
        </w:rPr>
        <w:t xml:space="preserve">46, SDSPA - DGAL/SASPP/SDSPA </w:t>
      </w:r>
      <w:proofErr w:type="spellStart"/>
      <w:r w:rsidRPr="00F1366D">
        <w:rPr>
          <w:sz w:val="20"/>
        </w:rPr>
        <w:t>emis</w:t>
      </w:r>
      <w:proofErr w:type="spellEnd"/>
      <w:r w:rsidRPr="00F1366D">
        <w:rPr>
          <w:sz w:val="20"/>
        </w:rPr>
        <w:t xml:space="preserve"> par LARIVIERE Laurent - DGAL/SASPP/SDSPA (par </w:t>
      </w:r>
      <w:proofErr w:type="spellStart"/>
      <w:r w:rsidRPr="00F1366D">
        <w:rPr>
          <w:sz w:val="20"/>
        </w:rPr>
        <w:t>AdER</w:t>
      </w:r>
      <w:proofErr w:type="spellEnd"/>
      <w:r w:rsidRPr="00F1366D">
        <w:rPr>
          <w:sz w:val="20"/>
        </w:rPr>
        <w:t>) a écrit :</w:t>
      </w: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Bonjour,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proofErr w:type="gramStart"/>
      <w:r w:rsidRPr="00F1366D">
        <w:rPr>
          <w:sz w:val="20"/>
        </w:rPr>
        <w:t>nous</w:t>
      </w:r>
      <w:proofErr w:type="gramEnd"/>
      <w:r w:rsidRPr="00F1366D">
        <w:rPr>
          <w:sz w:val="20"/>
        </w:rPr>
        <w:t xml:space="preserve"> avons été informés hier qu'il n'y avait plus de vaccin contre la</w:t>
      </w:r>
      <w:r w:rsidRPr="00F1366D">
        <w:rPr>
          <w:sz w:val="20"/>
        </w:rPr>
        <w:t xml:space="preserve"> </w:t>
      </w:r>
      <w:r w:rsidRPr="00F1366D">
        <w:rPr>
          <w:sz w:val="20"/>
        </w:rPr>
        <w:t>FCO-4 en stock chez SERVIPHAR, attributaire du marché public passé par la DGAL pour le stockage et la distribution des vaccins (il en reste en revanche pour les sérotypes 1 et 8 : vaccin bivalent CALIER). Il y a eu une nette accélération des commandes ces deux dernières semaines du dernier vaccin contre la FCO-4 qui restait chez SERVIPHAR (BTV PUR BTV 4 de MERIAL).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Comme indiqué au premier semestre, l'Etat n'a pas vocation, au vu de la situation sanitaire actuelle, à commander à nouveau des vaccins contre la</w:t>
      </w:r>
      <w:r w:rsidRPr="00F1366D">
        <w:rPr>
          <w:sz w:val="20"/>
        </w:rPr>
        <w:t xml:space="preserve"> </w:t>
      </w:r>
      <w:r w:rsidRPr="00F1366D">
        <w:rPr>
          <w:sz w:val="20"/>
        </w:rPr>
        <w:t>FCO-4 auprès des laboratoires producteurs.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 xml:space="preserve">En conséquence, les éleveurs avec leurs vétérinaires souhaitant s'approvisionner en vaccins contre la FCO-4 sont invités à le faire dans le cadre classique du marché privé. A toutes fins utiles, vous </w:t>
      </w:r>
    </w:p>
    <w:p w:rsidR="00F1366D" w:rsidRPr="00F1366D" w:rsidRDefault="00F1366D" w:rsidP="00F1366D">
      <w:pPr>
        <w:pStyle w:val="Textebrut"/>
        <w:rPr>
          <w:sz w:val="20"/>
        </w:rPr>
      </w:pPr>
      <w:proofErr w:type="gramStart"/>
      <w:r w:rsidRPr="00F1366D">
        <w:rPr>
          <w:sz w:val="20"/>
        </w:rPr>
        <w:t>trouverez</w:t>
      </w:r>
      <w:proofErr w:type="gramEnd"/>
      <w:r w:rsidRPr="00F1366D">
        <w:rPr>
          <w:sz w:val="20"/>
        </w:rPr>
        <w:t xml:space="preserve"> ci-joint le tableau listant les vaccins contre la FCO-4 dotés d'une autorisation de mise sur le marché en France ; ce tableau avait été diffusé au printemps, il vient d'être mis à jour.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Enfin, sur la disponibilité des vaccins et plus globalement des médicaments vétérinaires, je vous rappelle que l'autorité compétente est l'ANSES-ANMV / Département inspection et surveillance du marché.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Bien cordialement</w:t>
      </w:r>
    </w:p>
    <w:p w:rsidR="00F1366D" w:rsidRPr="00F1366D" w:rsidRDefault="00F1366D" w:rsidP="00F1366D">
      <w:pPr>
        <w:pStyle w:val="Textebrut"/>
        <w:rPr>
          <w:sz w:val="20"/>
        </w:rPr>
      </w:pP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Laurent LARIVIERE</w:t>
      </w:r>
    </w:p>
    <w:p w:rsidR="00F1366D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DGAL/SDSPA</w:t>
      </w:r>
    </w:p>
    <w:p w:rsidR="008062AC" w:rsidRPr="00F1366D" w:rsidRDefault="00F1366D" w:rsidP="00F1366D">
      <w:pPr>
        <w:pStyle w:val="Textebrut"/>
        <w:rPr>
          <w:sz w:val="20"/>
        </w:rPr>
      </w:pPr>
      <w:r w:rsidRPr="00F1366D">
        <w:rPr>
          <w:sz w:val="20"/>
        </w:rPr>
        <w:t>251 rue de Vaugirard - 75732 PARIS CEDEX 15 Tel : 01 49 55 84 83</w:t>
      </w:r>
      <w:bookmarkStart w:id="0" w:name="_GoBack"/>
      <w:bookmarkEnd w:id="0"/>
    </w:p>
    <w:sectPr w:rsidR="008062AC" w:rsidRPr="00F1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6D"/>
    <w:rsid w:val="008062AC"/>
    <w:rsid w:val="00F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808"/>
  <w15:chartTrackingRefBased/>
  <w15:docId w15:val="{1C82D8C9-C430-424B-9DF8-D84DCB0A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1366D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F1366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136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spa.dgal@agri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dcterms:created xsi:type="dcterms:W3CDTF">2019-01-02T09:07:00Z</dcterms:created>
  <dcterms:modified xsi:type="dcterms:W3CDTF">2019-01-02T09:10:00Z</dcterms:modified>
</cp:coreProperties>
</file>