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1D" w:rsidRDefault="00D84C1D" w:rsidP="00D84C1D">
      <w:pPr>
        <w:pStyle w:val="Sansinterligne"/>
        <w:jc w:val="both"/>
        <w:rPr>
          <w:lang w:val="fr-FR"/>
        </w:rPr>
      </w:pPr>
      <w:bookmarkStart w:id="0" w:name="_GoBack"/>
      <w:bookmarkEnd w:id="0"/>
      <w:r>
        <w:rPr>
          <w:lang w:val="fr-FR"/>
        </w:rPr>
        <w:t>MSD un des leaders mondiaux de l’industrie pharmaceutique, est présent avec un portefeuille diversifié et innovant sur les marchés de produits de prescription, vaccins et produits de santé animale. Aujourd’hui, nous construisons un nouveau modèle d’Entreprise pharmaceutique – une Entreprise engagée dans la création d’un futur améliorant la santé de tous.</w:t>
      </w:r>
    </w:p>
    <w:p w:rsidR="00D84C1D" w:rsidRDefault="00D84C1D" w:rsidP="00D84C1D">
      <w:pPr>
        <w:pStyle w:val="Sansinterligne"/>
        <w:jc w:val="both"/>
        <w:rPr>
          <w:lang w:val="fr-FR"/>
        </w:rPr>
      </w:pPr>
      <w:r>
        <w:rPr>
          <w:lang w:val="fr-FR"/>
        </w:rPr>
        <w:t>Notre capacité à exceller est liée à l’intégrité, la connaissance, l’imagination, la compétence, la diversité et le travail d’équipe que vous pouvez démontrer. Autour de nos valeurs, nous visons à créer un environnement de respect mutuel, d’encouragement et de travail d’équipe. Intégré à notre équipe mondiale, vous aurez l’opportunité de collaborer avec des collègues talentueux et engagés tout en ayant l’opportunité de développer et de diversifier votre carrière.</w:t>
      </w:r>
    </w:p>
    <w:p w:rsidR="00D84C1D" w:rsidRDefault="00D84C1D" w:rsidP="00D84C1D">
      <w:pPr>
        <w:pStyle w:val="Sansinterligne"/>
        <w:jc w:val="both"/>
        <w:rPr>
          <w:lang w:val="fr-FR"/>
        </w:rPr>
      </w:pPr>
    </w:p>
    <w:p w:rsidR="00D84C1D" w:rsidRDefault="00D84C1D" w:rsidP="00D84C1D">
      <w:pPr>
        <w:pStyle w:val="Sansinterligne"/>
        <w:jc w:val="both"/>
        <w:rPr>
          <w:b/>
          <w:lang w:val="fr-FR"/>
        </w:rPr>
      </w:pPr>
      <w:r>
        <w:rPr>
          <w:lang w:val="fr-FR"/>
        </w:rPr>
        <w:t xml:space="preserve">Pour notre site de Santé Animale, basé à Beaucouzé, nous recherchons </w:t>
      </w:r>
      <w:r>
        <w:rPr>
          <w:b/>
          <w:lang w:val="fr-FR"/>
        </w:rPr>
        <w:t>un Responsable de la Recherche Clinique H/F.</w:t>
      </w:r>
    </w:p>
    <w:p w:rsidR="00D84C1D" w:rsidRDefault="00D84C1D" w:rsidP="00D84C1D">
      <w:pPr>
        <w:pStyle w:val="Sansinterligne"/>
        <w:jc w:val="both"/>
        <w:rPr>
          <w:b/>
          <w:lang w:val="fr-FR"/>
        </w:rPr>
      </w:pPr>
    </w:p>
    <w:p w:rsidR="00D84C1D" w:rsidRPr="00D84C1D" w:rsidRDefault="00D84C1D" w:rsidP="00D84C1D">
      <w:pPr>
        <w:pStyle w:val="Sansinterligne"/>
        <w:jc w:val="both"/>
        <w:rPr>
          <w:u w:val="single"/>
          <w:lang w:val="fr-FR"/>
        </w:rPr>
      </w:pPr>
      <w:r w:rsidRPr="00D84C1D">
        <w:rPr>
          <w:u w:val="single"/>
          <w:lang w:val="fr-FR"/>
        </w:rPr>
        <w:t xml:space="preserve">Missions confiées : </w:t>
      </w:r>
    </w:p>
    <w:p w:rsidR="00D84C1D" w:rsidRPr="00D84C1D" w:rsidRDefault="00D84C1D" w:rsidP="00D84C1D">
      <w:pPr>
        <w:pStyle w:val="Sansinterligne"/>
        <w:numPr>
          <w:ilvl w:val="0"/>
          <w:numId w:val="2"/>
        </w:numPr>
        <w:ind w:left="284" w:hanging="284"/>
        <w:jc w:val="both"/>
        <w:rPr>
          <w:lang w:val="fr-FR"/>
        </w:rPr>
      </w:pPr>
      <w:r w:rsidRPr="00D84C1D">
        <w:rPr>
          <w:lang w:val="fr-FR"/>
        </w:rPr>
        <w:t>Superviser l’équipe clinique d’Angers dans la planification, la conduite et le reporting des études.</w:t>
      </w:r>
    </w:p>
    <w:p w:rsidR="00D84C1D" w:rsidRPr="00D84C1D" w:rsidRDefault="00D84C1D" w:rsidP="00D84C1D">
      <w:pPr>
        <w:pStyle w:val="Sansinterligne"/>
        <w:numPr>
          <w:ilvl w:val="0"/>
          <w:numId w:val="2"/>
        </w:numPr>
        <w:ind w:left="284" w:hanging="284"/>
        <w:jc w:val="both"/>
        <w:rPr>
          <w:lang w:val="fr-FR"/>
        </w:rPr>
      </w:pPr>
      <w:r w:rsidRPr="00D84C1D">
        <w:rPr>
          <w:lang w:val="fr-FR"/>
        </w:rPr>
        <w:t>Garantir la conduite des études dans le respect des exigences réglementaires, des standards et procédures du groupe et des bonnes pratiques de travail (BPC, BPL…).</w:t>
      </w:r>
    </w:p>
    <w:p w:rsidR="00D84C1D" w:rsidRPr="00D84C1D" w:rsidRDefault="00D84C1D" w:rsidP="00D84C1D">
      <w:pPr>
        <w:pStyle w:val="Sansinterligne"/>
        <w:numPr>
          <w:ilvl w:val="0"/>
          <w:numId w:val="2"/>
        </w:numPr>
        <w:ind w:left="284" w:hanging="284"/>
        <w:jc w:val="both"/>
        <w:rPr>
          <w:lang w:val="fr-FR"/>
        </w:rPr>
      </w:pPr>
      <w:r w:rsidRPr="00D84C1D">
        <w:rPr>
          <w:lang w:val="fr-FR"/>
        </w:rPr>
        <w:t>Participer et contribuer, en coopération avec les responsables des autres sites et le Head of Global Clinical Research, à l’élaboration de politiques et de SOPs au sein de la recherche clinique globale.</w:t>
      </w:r>
    </w:p>
    <w:p w:rsidR="00D84C1D" w:rsidRPr="00D84C1D" w:rsidRDefault="00D84C1D" w:rsidP="00D84C1D">
      <w:pPr>
        <w:pStyle w:val="Sansinterligne"/>
        <w:numPr>
          <w:ilvl w:val="0"/>
          <w:numId w:val="2"/>
        </w:numPr>
        <w:ind w:left="284" w:hanging="284"/>
        <w:jc w:val="both"/>
        <w:rPr>
          <w:lang w:val="fr-FR"/>
        </w:rPr>
      </w:pPr>
      <w:r w:rsidRPr="00D84C1D">
        <w:rPr>
          <w:lang w:val="fr-FR"/>
        </w:rPr>
        <w:t>Assurer la coopération du département de la recherche clinique avec les autres départements de MSD Animal Health.</w:t>
      </w:r>
    </w:p>
    <w:p w:rsidR="00D84C1D" w:rsidRPr="00D84C1D" w:rsidRDefault="00D84C1D" w:rsidP="00D84C1D">
      <w:pPr>
        <w:pStyle w:val="Sansinterligne"/>
        <w:numPr>
          <w:ilvl w:val="0"/>
          <w:numId w:val="2"/>
        </w:numPr>
        <w:ind w:left="284" w:hanging="284"/>
        <w:jc w:val="both"/>
        <w:rPr>
          <w:lang w:val="fr-FR"/>
        </w:rPr>
      </w:pPr>
      <w:r w:rsidRPr="00D84C1D">
        <w:rPr>
          <w:lang w:val="fr-FR"/>
        </w:rPr>
        <w:t xml:space="preserve">Suivre et contrôler les activités et le budget des projets conduits au sein de la recherche clinique d’Angers. </w:t>
      </w:r>
    </w:p>
    <w:p w:rsidR="00D84C1D" w:rsidRPr="00D84C1D" w:rsidRDefault="00D84C1D" w:rsidP="00D84C1D">
      <w:pPr>
        <w:pStyle w:val="Sansinterligne"/>
        <w:numPr>
          <w:ilvl w:val="0"/>
          <w:numId w:val="2"/>
        </w:numPr>
        <w:ind w:left="284" w:hanging="284"/>
        <w:jc w:val="both"/>
        <w:rPr>
          <w:lang w:val="fr-FR"/>
        </w:rPr>
      </w:pPr>
      <w:r w:rsidRPr="00D84C1D">
        <w:rPr>
          <w:lang w:val="fr-FR"/>
        </w:rPr>
        <w:t>Identifier les contraintes en termes de ressources, temps, budget, et travailler avec l’équipe de recherche clinique locale pour identifier des solutions.</w:t>
      </w:r>
    </w:p>
    <w:p w:rsidR="00D84C1D" w:rsidRPr="00D84C1D" w:rsidRDefault="00D84C1D" w:rsidP="00D84C1D">
      <w:pPr>
        <w:pStyle w:val="Sansinterligne"/>
        <w:numPr>
          <w:ilvl w:val="0"/>
          <w:numId w:val="2"/>
        </w:numPr>
        <w:ind w:left="284" w:hanging="284"/>
        <w:jc w:val="both"/>
        <w:rPr>
          <w:lang w:val="fr-FR"/>
        </w:rPr>
      </w:pPr>
      <w:r w:rsidRPr="00D84C1D">
        <w:rPr>
          <w:lang w:val="fr-FR"/>
        </w:rPr>
        <w:t>Conduire, le cas échéant, directement des études cliniques.</w:t>
      </w:r>
    </w:p>
    <w:p w:rsidR="00D84C1D" w:rsidRPr="00D84C1D" w:rsidRDefault="00D84C1D" w:rsidP="00D84C1D">
      <w:pPr>
        <w:pStyle w:val="Sansinterligne"/>
        <w:numPr>
          <w:ilvl w:val="0"/>
          <w:numId w:val="2"/>
        </w:numPr>
        <w:ind w:left="284" w:hanging="284"/>
        <w:jc w:val="both"/>
        <w:rPr>
          <w:lang w:val="fr-FR"/>
        </w:rPr>
      </w:pPr>
      <w:r w:rsidRPr="00D84C1D">
        <w:rPr>
          <w:lang w:val="fr-FR"/>
        </w:rPr>
        <w:t>Soutenir les Project Managers dans l’allocation de ressources et l’expertise clinique pour conduire les études cliniques et participer aux réunions de l’équipe projet.</w:t>
      </w:r>
    </w:p>
    <w:p w:rsidR="00D84C1D" w:rsidRPr="00D84C1D" w:rsidRDefault="00D84C1D" w:rsidP="00D84C1D">
      <w:pPr>
        <w:pStyle w:val="Sansinterligne"/>
        <w:numPr>
          <w:ilvl w:val="0"/>
          <w:numId w:val="2"/>
        </w:numPr>
        <w:ind w:left="284" w:hanging="284"/>
        <w:jc w:val="both"/>
        <w:rPr>
          <w:lang w:val="fr-FR"/>
        </w:rPr>
      </w:pPr>
      <w:r w:rsidRPr="00D84C1D">
        <w:rPr>
          <w:lang w:val="fr-FR"/>
        </w:rPr>
        <w:t>Assurer un support technique et scientifique aux Affaires Réglementaires pour les produits existants et les produits en cours d’enregistrement.</w:t>
      </w:r>
    </w:p>
    <w:p w:rsidR="00D84C1D" w:rsidRPr="00D84C1D" w:rsidRDefault="00D84C1D" w:rsidP="00D84C1D">
      <w:pPr>
        <w:pStyle w:val="Sansinterligne"/>
        <w:numPr>
          <w:ilvl w:val="0"/>
          <w:numId w:val="2"/>
        </w:numPr>
        <w:ind w:left="284" w:hanging="284"/>
        <w:jc w:val="both"/>
        <w:rPr>
          <w:lang w:val="fr-FR"/>
        </w:rPr>
      </w:pPr>
      <w:r w:rsidRPr="00D84C1D">
        <w:rPr>
          <w:lang w:val="fr-FR"/>
        </w:rPr>
        <w:t>Apporter un support technique au marketing global, régional ou local, particulièrement dans la phase de lancement des nouveaux produits.</w:t>
      </w:r>
    </w:p>
    <w:p w:rsidR="00D84C1D" w:rsidRPr="00D84C1D" w:rsidRDefault="00D84C1D" w:rsidP="00D84C1D">
      <w:pPr>
        <w:pStyle w:val="Sansinterligne"/>
        <w:numPr>
          <w:ilvl w:val="0"/>
          <w:numId w:val="2"/>
        </w:numPr>
        <w:ind w:left="284" w:hanging="284"/>
        <w:jc w:val="both"/>
        <w:rPr>
          <w:lang w:val="fr-FR"/>
        </w:rPr>
      </w:pPr>
      <w:r w:rsidRPr="00D84C1D">
        <w:rPr>
          <w:lang w:val="fr-FR"/>
        </w:rPr>
        <w:t>Conduire la mise en place de nouveaux process ou technologies au sein de l’équipe clinique d’Angers.</w:t>
      </w:r>
    </w:p>
    <w:p w:rsidR="00D84C1D" w:rsidRPr="00D84C1D" w:rsidRDefault="00D84C1D" w:rsidP="00D84C1D">
      <w:pPr>
        <w:pStyle w:val="Sansinterligne"/>
        <w:numPr>
          <w:ilvl w:val="0"/>
          <w:numId w:val="2"/>
        </w:numPr>
        <w:ind w:left="284" w:hanging="284"/>
        <w:jc w:val="both"/>
        <w:rPr>
          <w:lang w:val="fr-FR"/>
        </w:rPr>
      </w:pPr>
      <w:r w:rsidRPr="00D84C1D">
        <w:rPr>
          <w:lang w:val="fr-FR"/>
        </w:rPr>
        <w:t>Préparer des publications scientifiques (articles, posters, présentations…) concernant les résultats d’études cliniques.</w:t>
      </w:r>
    </w:p>
    <w:p w:rsidR="00D84C1D" w:rsidRPr="00D84C1D" w:rsidRDefault="00D84C1D" w:rsidP="00D84C1D">
      <w:pPr>
        <w:pStyle w:val="Sansinterligne"/>
        <w:numPr>
          <w:ilvl w:val="0"/>
          <w:numId w:val="2"/>
        </w:numPr>
        <w:ind w:left="284" w:hanging="284"/>
        <w:jc w:val="both"/>
        <w:rPr>
          <w:lang w:val="fr-FR"/>
        </w:rPr>
      </w:pPr>
      <w:r w:rsidRPr="00D84C1D">
        <w:rPr>
          <w:lang w:val="fr-FR"/>
        </w:rPr>
        <w:t xml:space="preserve">Acquérir et appliquer les connaissances du moment dans son domaine d’activité. </w:t>
      </w:r>
    </w:p>
    <w:p w:rsidR="00D84C1D" w:rsidRPr="00D84C1D" w:rsidRDefault="00D84C1D" w:rsidP="00D84C1D">
      <w:pPr>
        <w:pStyle w:val="Sansinterligne"/>
        <w:numPr>
          <w:ilvl w:val="0"/>
          <w:numId w:val="2"/>
        </w:numPr>
        <w:ind w:left="284" w:hanging="284"/>
        <w:jc w:val="both"/>
        <w:rPr>
          <w:lang w:val="fr-FR"/>
        </w:rPr>
      </w:pPr>
      <w:r w:rsidRPr="00D84C1D">
        <w:rPr>
          <w:lang w:val="fr-FR"/>
        </w:rPr>
        <w:t>Assurer le leadership, la formation, le coaching et le développement de ses collaborateurs.</w:t>
      </w:r>
    </w:p>
    <w:p w:rsidR="00D84C1D" w:rsidRPr="00D84C1D" w:rsidRDefault="00D84C1D" w:rsidP="00D84C1D">
      <w:pPr>
        <w:pStyle w:val="Sansinterligne"/>
        <w:numPr>
          <w:ilvl w:val="0"/>
          <w:numId w:val="2"/>
        </w:numPr>
        <w:ind w:left="284" w:hanging="284"/>
        <w:jc w:val="both"/>
        <w:rPr>
          <w:lang w:val="fr-FR"/>
        </w:rPr>
      </w:pPr>
      <w:r w:rsidRPr="00D84C1D">
        <w:rPr>
          <w:lang w:val="fr-FR"/>
        </w:rPr>
        <w:t>Prendre des initiatives personnelles, en accord avec le Head of Global Clinical Research.</w:t>
      </w:r>
    </w:p>
    <w:p w:rsidR="00D84C1D" w:rsidRPr="00D84C1D" w:rsidRDefault="00D84C1D" w:rsidP="00D84C1D">
      <w:pPr>
        <w:pStyle w:val="Sansinterligne"/>
        <w:numPr>
          <w:ilvl w:val="0"/>
          <w:numId w:val="2"/>
        </w:numPr>
        <w:ind w:left="284" w:hanging="284"/>
        <w:jc w:val="both"/>
        <w:rPr>
          <w:lang w:val="fr-FR"/>
        </w:rPr>
      </w:pPr>
      <w:r w:rsidRPr="00D84C1D">
        <w:rPr>
          <w:lang w:val="fr-FR"/>
        </w:rPr>
        <w:t>Assurer une organisation efficace de la structure et des procédures d’opération dans son domaine de responsabilité.</w:t>
      </w:r>
    </w:p>
    <w:p w:rsidR="00D84C1D" w:rsidRPr="00D84C1D" w:rsidRDefault="00D84C1D" w:rsidP="00D84C1D">
      <w:pPr>
        <w:pStyle w:val="Sansinterligne"/>
        <w:jc w:val="both"/>
        <w:rPr>
          <w:lang w:val="fr-FR"/>
        </w:rPr>
      </w:pPr>
    </w:p>
    <w:p w:rsidR="00D84C1D" w:rsidRPr="00D84C1D" w:rsidRDefault="00D84C1D" w:rsidP="00D84C1D">
      <w:pPr>
        <w:pStyle w:val="Sansinterligne"/>
        <w:jc w:val="both"/>
        <w:rPr>
          <w:u w:val="single"/>
          <w:lang w:val="fr-FR"/>
        </w:rPr>
      </w:pPr>
      <w:r w:rsidRPr="00D84C1D">
        <w:rPr>
          <w:u w:val="single"/>
          <w:lang w:val="fr-FR"/>
        </w:rPr>
        <w:t xml:space="preserve">Profil : </w:t>
      </w:r>
    </w:p>
    <w:p w:rsidR="00D84C1D" w:rsidRPr="00D84C1D" w:rsidRDefault="00197C82" w:rsidP="00D84C1D">
      <w:pPr>
        <w:pStyle w:val="Sansinterligne"/>
        <w:numPr>
          <w:ilvl w:val="0"/>
          <w:numId w:val="2"/>
        </w:numPr>
        <w:ind w:left="284" w:hanging="284"/>
        <w:jc w:val="both"/>
        <w:rPr>
          <w:lang w:val="fr-FR"/>
        </w:rPr>
      </w:pPr>
      <w:r>
        <w:rPr>
          <w:lang w:val="fr-FR"/>
        </w:rPr>
        <w:t>Docteur en Médecine Vétérinaire ou équivalent</w:t>
      </w:r>
      <w:r w:rsidR="00D84C1D" w:rsidRPr="00D84C1D">
        <w:rPr>
          <w:lang w:val="fr-FR"/>
        </w:rPr>
        <w:t xml:space="preserve"> et au moins 10 ans d’expérience professionnelle dans le domaine de la recherche clinique ou équivalent.</w:t>
      </w:r>
    </w:p>
    <w:p w:rsidR="00D84C1D" w:rsidRPr="00D84C1D" w:rsidRDefault="00D84C1D" w:rsidP="00D84C1D">
      <w:pPr>
        <w:pStyle w:val="Sansinterligne"/>
        <w:numPr>
          <w:ilvl w:val="0"/>
          <w:numId w:val="2"/>
        </w:numPr>
        <w:ind w:left="284" w:hanging="284"/>
        <w:jc w:val="both"/>
        <w:rPr>
          <w:lang w:val="fr-FR"/>
        </w:rPr>
      </w:pPr>
      <w:r w:rsidRPr="00D84C1D">
        <w:rPr>
          <w:lang w:val="fr-FR"/>
        </w:rPr>
        <w:lastRenderedPageBreak/>
        <w:t>Il/elle met en œuvre des connaissances approfondies conduisant à résoudre les problèmes complexes dans son domaine d’activité.</w:t>
      </w:r>
    </w:p>
    <w:p w:rsidR="00D84C1D" w:rsidRPr="00D84C1D" w:rsidRDefault="00D84C1D" w:rsidP="00D84C1D">
      <w:pPr>
        <w:pStyle w:val="Sansinterligne"/>
        <w:numPr>
          <w:ilvl w:val="0"/>
          <w:numId w:val="2"/>
        </w:numPr>
        <w:ind w:left="284" w:hanging="284"/>
        <w:jc w:val="both"/>
        <w:rPr>
          <w:lang w:val="fr-FR"/>
        </w:rPr>
      </w:pPr>
      <w:r w:rsidRPr="00D84C1D">
        <w:rPr>
          <w:lang w:val="fr-FR"/>
        </w:rPr>
        <w:t>Il/elle négocie sur des enjeux centrés sur la fonction.</w:t>
      </w:r>
    </w:p>
    <w:p w:rsidR="00D84C1D" w:rsidRPr="00D84C1D" w:rsidRDefault="00D84C1D" w:rsidP="00D84C1D">
      <w:pPr>
        <w:pStyle w:val="Sansinterligne"/>
        <w:numPr>
          <w:ilvl w:val="0"/>
          <w:numId w:val="2"/>
        </w:numPr>
        <w:ind w:left="284" w:hanging="284"/>
        <w:jc w:val="both"/>
        <w:rPr>
          <w:lang w:val="fr-FR"/>
        </w:rPr>
      </w:pPr>
      <w:r w:rsidRPr="00D84C1D">
        <w:rPr>
          <w:lang w:val="fr-FR"/>
        </w:rPr>
        <w:t>Il/elle définit le plan de travail pour autrui avec des moyens déterminés par sa hiérarchie.</w:t>
      </w:r>
    </w:p>
    <w:p w:rsidR="00D84C1D" w:rsidRPr="00D84C1D" w:rsidRDefault="00D84C1D" w:rsidP="00D84C1D">
      <w:pPr>
        <w:pStyle w:val="Sansinterligne"/>
        <w:numPr>
          <w:ilvl w:val="0"/>
          <w:numId w:val="2"/>
        </w:numPr>
        <w:ind w:left="284" w:hanging="284"/>
        <w:jc w:val="both"/>
        <w:rPr>
          <w:lang w:val="fr-FR"/>
        </w:rPr>
      </w:pPr>
      <w:r w:rsidRPr="00D84C1D">
        <w:rPr>
          <w:lang w:val="fr-FR"/>
        </w:rPr>
        <w:t>Il/elle agit en fonction des objectifs et des moyens (budget…) qui lui ont été alloués.</w:t>
      </w:r>
    </w:p>
    <w:p w:rsidR="00D84C1D" w:rsidRPr="00D84C1D" w:rsidRDefault="00D84C1D" w:rsidP="00D84C1D">
      <w:pPr>
        <w:pStyle w:val="Sansinterligne"/>
        <w:numPr>
          <w:ilvl w:val="0"/>
          <w:numId w:val="2"/>
        </w:numPr>
        <w:ind w:left="284" w:hanging="284"/>
        <w:jc w:val="both"/>
        <w:rPr>
          <w:lang w:val="fr-FR"/>
        </w:rPr>
      </w:pPr>
      <w:r w:rsidRPr="00D84C1D">
        <w:rPr>
          <w:lang w:val="fr-FR"/>
        </w:rPr>
        <w:t>Il/elle est tenu(e) d’accroître régulièrement ses résultats et/ou marges et/ou productivité et/ou qualité dans un processus de progrès permanent.</w:t>
      </w:r>
    </w:p>
    <w:p w:rsidR="00D84C1D" w:rsidRDefault="00D84C1D" w:rsidP="00D84C1D">
      <w:pPr>
        <w:pStyle w:val="Sansinterligne"/>
        <w:numPr>
          <w:ilvl w:val="0"/>
          <w:numId w:val="2"/>
        </w:numPr>
        <w:ind w:left="284" w:hanging="284"/>
        <w:jc w:val="both"/>
        <w:rPr>
          <w:lang w:val="fr-FR"/>
        </w:rPr>
      </w:pPr>
      <w:r w:rsidRPr="00D84C1D">
        <w:rPr>
          <w:lang w:val="fr-FR"/>
        </w:rPr>
        <w:t>Il/elle doit intégrer, sur un plan international, des connaissances élargies, des techniques et des pratiques permettant de mener des négociations.</w:t>
      </w:r>
    </w:p>
    <w:p w:rsidR="00D84C1D" w:rsidRPr="00D84C1D" w:rsidRDefault="00D84C1D" w:rsidP="00D84C1D">
      <w:pPr>
        <w:pStyle w:val="Sansinterligne"/>
        <w:numPr>
          <w:ilvl w:val="0"/>
          <w:numId w:val="2"/>
        </w:numPr>
        <w:ind w:left="284" w:hanging="284"/>
        <w:jc w:val="both"/>
        <w:rPr>
          <w:lang w:val="fr-FR"/>
        </w:rPr>
      </w:pPr>
      <w:r>
        <w:rPr>
          <w:lang w:val="fr-FR"/>
        </w:rPr>
        <w:t>Anglais courant</w:t>
      </w:r>
    </w:p>
    <w:p w:rsidR="00D84C1D" w:rsidRPr="00D84C1D" w:rsidRDefault="00D84C1D" w:rsidP="00D84C1D">
      <w:pPr>
        <w:pStyle w:val="Sansinterligne"/>
        <w:jc w:val="both"/>
        <w:rPr>
          <w:lang w:val="fr-FR"/>
        </w:rPr>
      </w:pPr>
    </w:p>
    <w:p w:rsidR="00D84C1D" w:rsidRPr="00D84C1D" w:rsidRDefault="00D84C1D" w:rsidP="00D84C1D">
      <w:pPr>
        <w:pStyle w:val="Sansinterligne"/>
        <w:jc w:val="both"/>
        <w:rPr>
          <w:u w:val="single"/>
          <w:lang w:val="fr-FR"/>
        </w:rPr>
      </w:pPr>
      <w:r w:rsidRPr="00D84C1D">
        <w:rPr>
          <w:u w:val="single"/>
          <w:lang w:val="fr-FR"/>
        </w:rPr>
        <w:t xml:space="preserve">Contact : </w:t>
      </w:r>
    </w:p>
    <w:p w:rsidR="00D84C1D" w:rsidRDefault="00D84C1D" w:rsidP="00D84C1D">
      <w:pPr>
        <w:pStyle w:val="Sansinterligne"/>
        <w:jc w:val="both"/>
        <w:rPr>
          <w:lang w:val="fr-FR"/>
        </w:rPr>
      </w:pPr>
      <w:r w:rsidRPr="00D84C1D">
        <w:rPr>
          <w:lang w:val="fr-FR"/>
        </w:rPr>
        <w:t xml:space="preserve">Merci de postuler à l’offre via le lien suivant : </w:t>
      </w:r>
    </w:p>
    <w:p w:rsidR="00D84C1D" w:rsidRDefault="00EC6F2B" w:rsidP="00D84C1D">
      <w:pPr>
        <w:pStyle w:val="Sansinterligne"/>
        <w:jc w:val="both"/>
        <w:rPr>
          <w:lang w:val="fr-FR"/>
        </w:rPr>
      </w:pPr>
      <w:hyperlink r:id="rId9" w:history="1">
        <w:r w:rsidR="00D84C1D" w:rsidRPr="00C02476">
          <w:rPr>
            <w:rStyle w:val="Lienhypertexte"/>
            <w:lang w:val="fr-FR"/>
          </w:rPr>
          <w:t>https://taleo.msd.com/careersection/ext_msdfrance_fr/jobdetail.ftl?job=CLI004793</w:t>
        </w:r>
      </w:hyperlink>
    </w:p>
    <w:p w:rsidR="00D84C1D" w:rsidRPr="00D84C1D" w:rsidRDefault="00D84C1D" w:rsidP="00D84C1D">
      <w:pPr>
        <w:pStyle w:val="Sansinterligne"/>
        <w:jc w:val="both"/>
        <w:rPr>
          <w:lang w:val="fr-FR"/>
        </w:rPr>
      </w:pPr>
    </w:p>
    <w:p w:rsidR="00D84C1D" w:rsidRDefault="00D84C1D" w:rsidP="00D84C1D">
      <w:pPr>
        <w:pStyle w:val="Sansinterligne"/>
        <w:jc w:val="both"/>
        <w:rPr>
          <w:b/>
          <w:lang w:val="fr-FR"/>
        </w:rPr>
      </w:pPr>
    </w:p>
    <w:p w:rsidR="00D84C1D" w:rsidRDefault="00D84C1D" w:rsidP="00D84C1D">
      <w:pPr>
        <w:pStyle w:val="Sansinterligne"/>
        <w:jc w:val="both"/>
        <w:rPr>
          <w:lang w:val="fr-FR"/>
        </w:rPr>
      </w:pPr>
      <w:r>
        <w:rPr>
          <w:lang w:val="fr-FR"/>
        </w:rPr>
        <w:t xml:space="preserve">Nos collaborateurs sont la clé de la réussite de notre Entreprise. Nous leur démontrons notre engagement par nos politiques de rémunération et de reconnaissance avantageuses. Nos avantages sociaux sont conçus pour répondre aux attentes et besoins de nos collaborateurs, en fonction de leurs priorités de vie, mais aussi de tous ceux qui comptent autour d’eux. </w:t>
      </w:r>
    </w:p>
    <w:p w:rsidR="00D84C1D" w:rsidRDefault="00D84C1D" w:rsidP="00D84C1D">
      <w:pPr>
        <w:pStyle w:val="Sansinterligne"/>
        <w:jc w:val="both"/>
        <w:rPr>
          <w:b/>
          <w:lang w:val="fr-FR"/>
        </w:rPr>
      </w:pPr>
    </w:p>
    <w:p w:rsidR="003506EE" w:rsidRPr="00D84C1D" w:rsidRDefault="003506EE">
      <w:pPr>
        <w:rPr>
          <w:lang w:val="fr-FR"/>
        </w:rPr>
      </w:pPr>
    </w:p>
    <w:sectPr w:rsidR="003506EE" w:rsidRPr="00D84C1D" w:rsidSect="00197C82">
      <w:headerReference w:type="even" r:id="rId10"/>
      <w:headerReference w:type="default" r:id="rId11"/>
      <w:footerReference w:type="even" r:id="rId12"/>
      <w:footerReference w:type="default" r:id="rId13"/>
      <w:headerReference w:type="first" r:id="rId14"/>
      <w:footerReference w:type="first" r:id="rId15"/>
      <w:pgSz w:w="12240" w:h="15840"/>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C1D" w:rsidRDefault="00D84C1D" w:rsidP="00D84C1D">
      <w:pPr>
        <w:spacing w:after="0" w:line="240" w:lineRule="auto"/>
      </w:pPr>
      <w:r>
        <w:separator/>
      </w:r>
    </w:p>
  </w:endnote>
  <w:endnote w:type="continuationSeparator" w:id="0">
    <w:p w:rsidR="00D84C1D" w:rsidRDefault="00D84C1D" w:rsidP="00D8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82" w:rsidRDefault="00197C8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C83" w:rsidRDefault="00197C82">
    <w:pPr>
      <w:pStyle w:val="Pieddepage"/>
    </w:pPr>
    <w:r>
      <w:rPr>
        <w:noProof/>
        <w:lang w:val="fr-FR" w:eastAsia="fr-FR"/>
      </w:rPr>
      <w:drawing>
        <wp:anchor distT="0" distB="0" distL="114300" distR="114300" simplePos="0" relativeHeight="251660288" behindDoc="0" locked="0" layoutInCell="1" allowOverlap="1">
          <wp:simplePos x="0" y="0"/>
          <wp:positionH relativeFrom="margin">
            <wp:align>left</wp:align>
          </wp:positionH>
          <wp:positionV relativeFrom="paragraph">
            <wp:posOffset>-283372</wp:posOffset>
          </wp:positionV>
          <wp:extent cx="903768" cy="457200"/>
          <wp:effectExtent l="0" t="0" r="0" b="0"/>
          <wp:wrapNone/>
          <wp:docPr id="4"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768" cy="4572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82" w:rsidRDefault="00197C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C1D" w:rsidRDefault="00D84C1D" w:rsidP="00D84C1D">
      <w:pPr>
        <w:spacing w:after="0" w:line="240" w:lineRule="auto"/>
      </w:pPr>
      <w:r>
        <w:separator/>
      </w:r>
    </w:p>
  </w:footnote>
  <w:footnote w:type="continuationSeparator" w:id="0">
    <w:p w:rsidR="00D84C1D" w:rsidRDefault="00D84C1D" w:rsidP="00D84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82" w:rsidRDefault="00197C8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C83" w:rsidRDefault="00CD1C83">
    <w:pPr>
      <w:pStyle w:val="En-tte"/>
    </w:pPr>
    <w:r>
      <w:rPr>
        <w:rFonts w:ascii="Times New Roman" w:hAnsi="Times New Roman" w:cs="Times New Roman"/>
        <w:noProof/>
        <w:sz w:val="24"/>
        <w:szCs w:val="24"/>
        <w:lang w:val="fr-FR" w:eastAsia="fr-FR"/>
      </w:rPr>
      <w:drawing>
        <wp:anchor distT="0" distB="0" distL="114300" distR="114300" simplePos="0" relativeHeight="251659264" behindDoc="0" locked="0" layoutInCell="1" allowOverlap="1" wp14:anchorId="59EDE22B" wp14:editId="160A68AF">
          <wp:simplePos x="0" y="0"/>
          <wp:positionH relativeFrom="column">
            <wp:posOffset>4497070</wp:posOffset>
          </wp:positionH>
          <wp:positionV relativeFrom="paragraph">
            <wp:posOffset>27305</wp:posOffset>
          </wp:positionV>
          <wp:extent cx="1804035" cy="626745"/>
          <wp:effectExtent l="0" t="0" r="5715" b="1905"/>
          <wp:wrapSquare wrapText="bothSides"/>
          <wp:docPr id="2" name="Image 2" descr="msd_ah_logo_Fren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d_ah_logo_Fren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6267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82" w:rsidRDefault="00197C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1EA5"/>
    <w:multiLevelType w:val="hybridMultilevel"/>
    <w:tmpl w:val="C0368CC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56F9D"/>
    <w:multiLevelType w:val="hybridMultilevel"/>
    <w:tmpl w:val="6E58AA1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1D"/>
    <w:rsid w:val="0000229D"/>
    <w:rsid w:val="0001247D"/>
    <w:rsid w:val="00020D59"/>
    <w:rsid w:val="000313D8"/>
    <w:rsid w:val="00037973"/>
    <w:rsid w:val="000470D7"/>
    <w:rsid w:val="000479BD"/>
    <w:rsid w:val="00075EED"/>
    <w:rsid w:val="00082BD6"/>
    <w:rsid w:val="00085A4B"/>
    <w:rsid w:val="0009493B"/>
    <w:rsid w:val="000A4D69"/>
    <w:rsid w:val="000B2DCF"/>
    <w:rsid w:val="000D406F"/>
    <w:rsid w:val="000E13EF"/>
    <w:rsid w:val="000F5490"/>
    <w:rsid w:val="00111C3D"/>
    <w:rsid w:val="00144E22"/>
    <w:rsid w:val="0015030A"/>
    <w:rsid w:val="0015082A"/>
    <w:rsid w:val="00151903"/>
    <w:rsid w:val="001865F7"/>
    <w:rsid w:val="00197C82"/>
    <w:rsid w:val="001B0E78"/>
    <w:rsid w:val="001B4F05"/>
    <w:rsid w:val="001C3EBC"/>
    <w:rsid w:val="001C6208"/>
    <w:rsid w:val="001D5D4D"/>
    <w:rsid w:val="00204603"/>
    <w:rsid w:val="00216F4A"/>
    <w:rsid w:val="00231FC0"/>
    <w:rsid w:val="00245668"/>
    <w:rsid w:val="00251CC7"/>
    <w:rsid w:val="00271C60"/>
    <w:rsid w:val="00291A37"/>
    <w:rsid w:val="002A3F8D"/>
    <w:rsid w:val="002E0095"/>
    <w:rsid w:val="002F69A0"/>
    <w:rsid w:val="00311EDC"/>
    <w:rsid w:val="0031223E"/>
    <w:rsid w:val="00314D3B"/>
    <w:rsid w:val="003368E9"/>
    <w:rsid w:val="00350050"/>
    <w:rsid w:val="003506EE"/>
    <w:rsid w:val="00362381"/>
    <w:rsid w:val="00381BEF"/>
    <w:rsid w:val="0038356B"/>
    <w:rsid w:val="003842F3"/>
    <w:rsid w:val="00385534"/>
    <w:rsid w:val="00385F2F"/>
    <w:rsid w:val="003A5F51"/>
    <w:rsid w:val="003C2911"/>
    <w:rsid w:val="003C2BFF"/>
    <w:rsid w:val="003D473A"/>
    <w:rsid w:val="004100C4"/>
    <w:rsid w:val="00416C18"/>
    <w:rsid w:val="00461AA5"/>
    <w:rsid w:val="00473674"/>
    <w:rsid w:val="004A3C68"/>
    <w:rsid w:val="004B04EB"/>
    <w:rsid w:val="004B5ED4"/>
    <w:rsid w:val="004D385B"/>
    <w:rsid w:val="004D49C1"/>
    <w:rsid w:val="004D4DF1"/>
    <w:rsid w:val="004E0566"/>
    <w:rsid w:val="004F207C"/>
    <w:rsid w:val="005046E4"/>
    <w:rsid w:val="005048ED"/>
    <w:rsid w:val="00507C73"/>
    <w:rsid w:val="00514895"/>
    <w:rsid w:val="0055092F"/>
    <w:rsid w:val="005554D0"/>
    <w:rsid w:val="00571E46"/>
    <w:rsid w:val="0058153F"/>
    <w:rsid w:val="00585752"/>
    <w:rsid w:val="005943B2"/>
    <w:rsid w:val="005A218B"/>
    <w:rsid w:val="005A4A21"/>
    <w:rsid w:val="005A56BD"/>
    <w:rsid w:val="005B0B63"/>
    <w:rsid w:val="005B1D17"/>
    <w:rsid w:val="006472D8"/>
    <w:rsid w:val="00651173"/>
    <w:rsid w:val="00654795"/>
    <w:rsid w:val="0068391B"/>
    <w:rsid w:val="00684B74"/>
    <w:rsid w:val="006B0540"/>
    <w:rsid w:val="006E3C62"/>
    <w:rsid w:val="00706BF3"/>
    <w:rsid w:val="007108A3"/>
    <w:rsid w:val="00711372"/>
    <w:rsid w:val="0074102B"/>
    <w:rsid w:val="007430F7"/>
    <w:rsid w:val="00760331"/>
    <w:rsid w:val="0076110A"/>
    <w:rsid w:val="007B0F11"/>
    <w:rsid w:val="007B6B82"/>
    <w:rsid w:val="007C6ADF"/>
    <w:rsid w:val="007C7A72"/>
    <w:rsid w:val="007D65E6"/>
    <w:rsid w:val="007F4881"/>
    <w:rsid w:val="0081619D"/>
    <w:rsid w:val="00820102"/>
    <w:rsid w:val="00851356"/>
    <w:rsid w:val="00865F7E"/>
    <w:rsid w:val="008721E4"/>
    <w:rsid w:val="00884978"/>
    <w:rsid w:val="00885528"/>
    <w:rsid w:val="0089215F"/>
    <w:rsid w:val="008A5260"/>
    <w:rsid w:val="008A60F2"/>
    <w:rsid w:val="008B1DE3"/>
    <w:rsid w:val="008B6784"/>
    <w:rsid w:val="008D06D7"/>
    <w:rsid w:val="008E37C4"/>
    <w:rsid w:val="008E4C11"/>
    <w:rsid w:val="0092010B"/>
    <w:rsid w:val="009424AE"/>
    <w:rsid w:val="00994DD6"/>
    <w:rsid w:val="00995DFC"/>
    <w:rsid w:val="009B5EFA"/>
    <w:rsid w:val="009E209E"/>
    <w:rsid w:val="009F20F1"/>
    <w:rsid w:val="00A13486"/>
    <w:rsid w:val="00A21432"/>
    <w:rsid w:val="00A26492"/>
    <w:rsid w:val="00A3441A"/>
    <w:rsid w:val="00A75593"/>
    <w:rsid w:val="00A8779E"/>
    <w:rsid w:val="00AB628F"/>
    <w:rsid w:val="00AB745E"/>
    <w:rsid w:val="00AC6067"/>
    <w:rsid w:val="00AD5816"/>
    <w:rsid w:val="00B71133"/>
    <w:rsid w:val="00BA163E"/>
    <w:rsid w:val="00BB4A74"/>
    <w:rsid w:val="00BB4BFA"/>
    <w:rsid w:val="00C0338E"/>
    <w:rsid w:val="00C04CCA"/>
    <w:rsid w:val="00C05623"/>
    <w:rsid w:val="00C11D7D"/>
    <w:rsid w:val="00C124C9"/>
    <w:rsid w:val="00C15B52"/>
    <w:rsid w:val="00C61B8B"/>
    <w:rsid w:val="00C6531D"/>
    <w:rsid w:val="00CA4585"/>
    <w:rsid w:val="00CB3D8E"/>
    <w:rsid w:val="00CC46E7"/>
    <w:rsid w:val="00CC613A"/>
    <w:rsid w:val="00CC6BD2"/>
    <w:rsid w:val="00CD1C83"/>
    <w:rsid w:val="00CE5523"/>
    <w:rsid w:val="00D333FD"/>
    <w:rsid w:val="00D364C1"/>
    <w:rsid w:val="00D6057C"/>
    <w:rsid w:val="00D84C1D"/>
    <w:rsid w:val="00D86589"/>
    <w:rsid w:val="00D92703"/>
    <w:rsid w:val="00DB0433"/>
    <w:rsid w:val="00DF6349"/>
    <w:rsid w:val="00E05FF4"/>
    <w:rsid w:val="00E325BA"/>
    <w:rsid w:val="00E63055"/>
    <w:rsid w:val="00EA3CA9"/>
    <w:rsid w:val="00EB117E"/>
    <w:rsid w:val="00EC1171"/>
    <w:rsid w:val="00EC6F2B"/>
    <w:rsid w:val="00ED6762"/>
    <w:rsid w:val="00F00237"/>
    <w:rsid w:val="00F03102"/>
    <w:rsid w:val="00F4669E"/>
    <w:rsid w:val="00F5354C"/>
    <w:rsid w:val="00F545B9"/>
    <w:rsid w:val="00F8037D"/>
    <w:rsid w:val="00F92FCB"/>
    <w:rsid w:val="00FA6066"/>
    <w:rsid w:val="00FB1595"/>
    <w:rsid w:val="00FF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4C1D"/>
    <w:pPr>
      <w:tabs>
        <w:tab w:val="center" w:pos="4703"/>
        <w:tab w:val="right" w:pos="9406"/>
      </w:tabs>
      <w:spacing w:after="0" w:line="240" w:lineRule="auto"/>
    </w:pPr>
  </w:style>
  <w:style w:type="character" w:customStyle="1" w:styleId="En-tteCar">
    <w:name w:val="En-tête Car"/>
    <w:basedOn w:val="Policepardfaut"/>
    <w:link w:val="En-tte"/>
    <w:uiPriority w:val="99"/>
    <w:rsid w:val="00D84C1D"/>
  </w:style>
  <w:style w:type="paragraph" w:styleId="Pieddepage">
    <w:name w:val="footer"/>
    <w:basedOn w:val="Normal"/>
    <w:link w:val="PieddepageCar"/>
    <w:uiPriority w:val="99"/>
    <w:unhideWhenUsed/>
    <w:rsid w:val="00D84C1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84C1D"/>
  </w:style>
  <w:style w:type="paragraph" w:styleId="Sansinterligne">
    <w:name w:val="No Spacing"/>
    <w:uiPriority w:val="1"/>
    <w:qFormat/>
    <w:rsid w:val="00D84C1D"/>
    <w:pPr>
      <w:spacing w:after="0" w:line="240" w:lineRule="auto"/>
    </w:pPr>
  </w:style>
  <w:style w:type="character" w:styleId="Lienhypertexte">
    <w:name w:val="Hyperlink"/>
    <w:basedOn w:val="Policepardfaut"/>
    <w:uiPriority w:val="99"/>
    <w:unhideWhenUsed/>
    <w:rsid w:val="00D84C1D"/>
    <w:rPr>
      <w:color w:val="0000FF" w:themeColor="hyperlink"/>
      <w:u w:val="single"/>
    </w:rPr>
  </w:style>
  <w:style w:type="paragraph" w:styleId="Textedebulles">
    <w:name w:val="Balloon Text"/>
    <w:basedOn w:val="Normal"/>
    <w:link w:val="TextedebullesCar"/>
    <w:uiPriority w:val="99"/>
    <w:semiHidden/>
    <w:unhideWhenUsed/>
    <w:rsid w:val="00CD1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4C1D"/>
    <w:pPr>
      <w:tabs>
        <w:tab w:val="center" w:pos="4703"/>
        <w:tab w:val="right" w:pos="9406"/>
      </w:tabs>
      <w:spacing w:after="0" w:line="240" w:lineRule="auto"/>
    </w:pPr>
  </w:style>
  <w:style w:type="character" w:customStyle="1" w:styleId="En-tteCar">
    <w:name w:val="En-tête Car"/>
    <w:basedOn w:val="Policepardfaut"/>
    <w:link w:val="En-tte"/>
    <w:uiPriority w:val="99"/>
    <w:rsid w:val="00D84C1D"/>
  </w:style>
  <w:style w:type="paragraph" w:styleId="Pieddepage">
    <w:name w:val="footer"/>
    <w:basedOn w:val="Normal"/>
    <w:link w:val="PieddepageCar"/>
    <w:uiPriority w:val="99"/>
    <w:unhideWhenUsed/>
    <w:rsid w:val="00D84C1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84C1D"/>
  </w:style>
  <w:style w:type="paragraph" w:styleId="Sansinterligne">
    <w:name w:val="No Spacing"/>
    <w:uiPriority w:val="1"/>
    <w:qFormat/>
    <w:rsid w:val="00D84C1D"/>
    <w:pPr>
      <w:spacing w:after="0" w:line="240" w:lineRule="auto"/>
    </w:pPr>
  </w:style>
  <w:style w:type="character" w:styleId="Lienhypertexte">
    <w:name w:val="Hyperlink"/>
    <w:basedOn w:val="Policepardfaut"/>
    <w:uiPriority w:val="99"/>
    <w:unhideWhenUsed/>
    <w:rsid w:val="00D84C1D"/>
    <w:rPr>
      <w:color w:val="0000FF" w:themeColor="hyperlink"/>
      <w:u w:val="single"/>
    </w:rPr>
  </w:style>
  <w:style w:type="paragraph" w:styleId="Textedebulles">
    <w:name w:val="Balloon Text"/>
    <w:basedOn w:val="Normal"/>
    <w:link w:val="TextedebullesCar"/>
    <w:uiPriority w:val="99"/>
    <w:semiHidden/>
    <w:unhideWhenUsed/>
    <w:rsid w:val="00CD1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07597">
      <w:bodyDiv w:val="1"/>
      <w:marLeft w:val="0"/>
      <w:marRight w:val="0"/>
      <w:marTop w:val="0"/>
      <w:marBottom w:val="0"/>
      <w:divBdr>
        <w:top w:val="none" w:sz="0" w:space="0" w:color="auto"/>
        <w:left w:val="none" w:sz="0" w:space="0" w:color="auto"/>
        <w:bottom w:val="none" w:sz="0" w:space="0" w:color="auto"/>
        <w:right w:val="none" w:sz="0" w:space="0" w:color="auto"/>
      </w:divBdr>
    </w:div>
    <w:div w:id="186864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leo.msd.com/careersection/ext_msdfrance_fr/jobdetail.ftl?job=CLI004793"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confidential" value=""/>
  <element uid="cefbaa69-3bfa-4b56-8d22-6839cb7b06d0" value=""/>
</sisl>
</file>

<file path=customXml/itemProps1.xml><?xml version="1.0" encoding="utf-8"?>
<ds:datastoreItem xmlns:ds="http://schemas.openxmlformats.org/officeDocument/2006/customXml" ds:itemID="{CBE390FF-78D0-4F28-A490-A90813AB74F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3691</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Merck</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Accueil</cp:lastModifiedBy>
  <cp:revision>2</cp:revision>
  <dcterms:created xsi:type="dcterms:W3CDTF">2016-05-11T14:52:00Z</dcterms:created>
  <dcterms:modified xsi:type="dcterms:W3CDTF">2016-05-11T14:52:00Z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e5941677-92d0-48d4-b3fe-041bce4e3a97</vt:lpwstr>
  </property>
  <property fmtid="{D5CDD505-2E9C-101B-9397-08002B2CF9AE}" pid="3" name="bjSaver">
    <vt:lpwstr>2VR7JoSEP9LnHZLKbo6igRGhCntr8gcD</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uid="id_classification_euconfidential" value="" /&gt;&lt;element uid="cefbaa69-3bfa-4b56-8d22-6839cb7b06d0" value="" /&gt;&lt;/sisl&gt;</vt:lpwstr>
  </property>
  <property fmtid="{D5CDD505-2E9C-101B-9397-08002B2CF9AE}" pid="6" name="bjDocumentSecurityLabel">
    <vt:lpwstr>Interne-Proprietary</vt:lpwstr>
  </property>
  <property fmtid="{D5CDD505-2E9C-101B-9397-08002B2CF9AE}" pid="7" name="MerckMetadataExchange">
    <vt:lpwstr>!$MRK@Proprietary-Footer-Left</vt:lpwstr>
  </property>
  <property fmtid="{D5CDD505-2E9C-101B-9397-08002B2CF9AE}" pid="8" name="_AdHocReviewCycleID">
    <vt:i4>-1073014350</vt:i4>
  </property>
  <property fmtid="{D5CDD505-2E9C-101B-9397-08002B2CF9AE}" pid="9" name="_NewReviewCycle">
    <vt:lpwstr/>
  </property>
  <property fmtid="{D5CDD505-2E9C-101B-9397-08002B2CF9AE}" pid="10" name="_EmailSubject">
    <vt:lpwstr>Diffusion d'offre d'emploi - MSD Santé Animale</vt:lpwstr>
  </property>
  <property fmtid="{D5CDD505-2E9C-101B-9397-08002B2CF9AE}" pid="11" name="_AuthorEmail">
    <vt:lpwstr>julie.cagniot@merck.com</vt:lpwstr>
  </property>
  <property fmtid="{D5CDD505-2E9C-101B-9397-08002B2CF9AE}" pid="12" name="_AuthorEmailDisplayName">
    <vt:lpwstr>Cagniot, Julie</vt:lpwstr>
  </property>
  <property fmtid="{D5CDD505-2E9C-101B-9397-08002B2CF9AE}" pid="13" name="_ReviewingToolsShownOnce">
    <vt:lpwstr/>
  </property>
</Properties>
</file>